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08E1" w14:textId="47E3E02F" w:rsidR="00653F01" w:rsidRPr="00907452" w:rsidRDefault="00A257DE" w:rsidP="00574A6C">
      <w:pPr>
        <w:pStyle w:val="a5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ПОЛИТИКА КОНФИДЕНЦИАЛЬНОСТИ</w:t>
      </w:r>
    </w:p>
    <w:p w14:paraId="28BA6E7E" w14:textId="77777777" w:rsidR="0003535C" w:rsidRPr="00907452" w:rsidRDefault="0003535C" w:rsidP="00574A6C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161E8AD" w14:textId="6A6CCC32" w:rsidR="003C2813" w:rsidRPr="00907452" w:rsidRDefault="00B9566B" w:rsidP="003C2813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OLE_LINK10"/>
      <w:r w:rsidRPr="00907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Город </w:t>
      </w:r>
      <w:r w:rsidR="00DD56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Санкт-Петербург</w:t>
      </w:r>
    </w:p>
    <w:p w14:paraId="14281549" w14:textId="77777777" w:rsidR="003C2813" w:rsidRPr="00907452" w:rsidRDefault="003C2813" w:rsidP="003C2813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Первое февраля две тысячи девятнадцатого года</w:t>
      </w:r>
    </w:p>
    <w:bookmarkEnd w:id="0"/>
    <w:p w14:paraId="4F4F4FC8" w14:textId="77777777" w:rsidR="00A62C40" w:rsidRPr="00907452" w:rsidRDefault="00A62C40" w:rsidP="00574A6C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0732AF0" w14:textId="4C185385" w:rsidR="00B02722" w:rsidRPr="00907452" w:rsidRDefault="00D811CC" w:rsidP="00574A6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политика</w:t>
      </w:r>
      <w:r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частью 2 статьи 18.1 Федеральн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27.07.2006 N 152-ФЗ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персональных данных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определяет политику </w:t>
      </w:r>
      <w:r w:rsidR="003C281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9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proofErr w:type="spellEnd"/>
      <w:r w:rsidR="003C281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Оператор) в отношении обработки персональных данных и </w:t>
      </w:r>
      <w:r w:rsidR="003C281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содержит 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 о реализуемых 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Оператором </w:t>
      </w:r>
      <w:r w:rsidR="00E23FA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требованиях к защите персональных данных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Настоящая политика действует в отношении всех </w:t>
      </w:r>
      <w:r w:rsidR="009A11ED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ерсональных данных,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размещенных</w:t>
      </w:r>
      <w:r w:rsidR="00D74AEE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размещаемых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помощью Сервис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которые Оператор </w:t>
      </w:r>
      <w:r w:rsidR="00D74AEE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получает или может получить</w:t>
      </w:r>
      <w:r w:rsidR="005C1CD9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11ED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Пользователя</w:t>
      </w:r>
      <w:r w:rsidR="0034613B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56CB0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Настоящая политика является неотъемлемой частью внутреннего документа Оператора, определяющего </w:t>
      </w:r>
      <w:r w:rsidR="000F6473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общую </w:t>
      </w:r>
      <w:r w:rsidR="00456CB0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политику Оператора в отношении обработки персональных данных и</w:t>
      </w:r>
      <w:r w:rsidR="00904252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раскрывающего общие </w:t>
      </w:r>
      <w:r w:rsidR="00904252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</w:t>
      </w:r>
      <w:r w:rsidR="00456CB0"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реализуемых Оператором требованиях к защите персональных данных.</w:t>
      </w:r>
    </w:p>
    <w:p w14:paraId="1A3408EA" w14:textId="77777777" w:rsidR="00100BE2" w:rsidRPr="00907452" w:rsidRDefault="00100BE2" w:rsidP="00574A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408EB" w14:textId="5A540C90" w:rsidR="0098197B" w:rsidRPr="00907452" w:rsidRDefault="00CA7BAE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14:paraId="1A3408EC" w14:textId="77777777" w:rsidR="0098197B" w:rsidRPr="00907452" w:rsidRDefault="0098197B" w:rsidP="00574A6C">
      <w:pPr>
        <w:pStyle w:val="ac"/>
        <w:spacing w:after="0" w:line="276" w:lineRule="auto"/>
        <w:ind w:left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A3408ED" w14:textId="7BA6BB07" w:rsidR="0098197B" w:rsidRPr="00907452" w:rsidRDefault="00101E7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19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ниже термины и о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для целей настоящей политики имеют</w:t>
      </w:r>
      <w:r w:rsidR="009819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значение:</w:t>
      </w:r>
    </w:p>
    <w:p w14:paraId="1E36AA44" w14:textId="627155C6" w:rsidR="00CE7F71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7BAE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7BA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номер, семейное, социальное, имущественное положение, образование, профессия, доходы, другая информация.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настоящей политики под персональными данными понимается как информация, которую Пользователь предоставляет о себе самостоятельно при использовании </w:t>
      </w:r>
      <w:r w:rsidR="00C10C3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информация, которая автоматически передается Оператору в процессе использования </w:t>
      </w:r>
      <w:r w:rsidR="00C10C3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установленного на устройстве Пользователя программного обеспечения, в том числе 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-адрес, данны</w:t>
      </w:r>
      <w:r w:rsidR="00FC17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адреса запрашиваемых страниц 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веб-сайта </w:t>
      </w:r>
      <w:r w:rsidR="005F197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иная подобная информация.</w:t>
      </w:r>
      <w:r w:rsidR="00E021A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к персональным данным для целей настоящей политики также относится информация о Пользователе, обработка которой предусмотрена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ользовательским соглашением, регулирующим порядок использования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E021A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F71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E7F71" w:rsidRPr="0090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Указом Президента РФ от 6 марта 1997 г. N 188 персональные данные относятся к сведениям конфиденциального характера.</w:t>
      </w:r>
    </w:p>
    <w:p w14:paraId="345AFA7E" w14:textId="6A5CC297" w:rsidR="0069452B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3FA3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452B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52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5688" w:rsidRPr="001A28B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proofErr w:type="spellEnd"/>
      <w:r w:rsidR="00DD5688" w:rsidRPr="001A28B5">
        <w:rPr>
          <w:rFonts w:ascii="Times New Roman" w:hAnsi="Times New Roman" w:cs="Times New Roman"/>
          <w:sz w:val="24"/>
          <w:szCs w:val="24"/>
        </w:rPr>
        <w:t>», ОГРН 1187847062138, ИНН 7813608060, КПП 781301001, адрес местонахождения: 197046, г. Санкт-Петербург, ул. Большая Посадская, д. 9/5, лит. А, пом. 1Н, оф. 20</w:t>
      </w:r>
      <w:r w:rsidR="007E2BC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63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D042A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2163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данных, а также определяющ</w:t>
      </w:r>
      <w:r w:rsidR="00D042A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2163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650CA39" w14:textId="6D002C35" w:rsidR="0081397E" w:rsidRPr="00907452" w:rsidRDefault="0081397E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«Пользователь»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физическое лицо (субъект персональных данных), </w:t>
      </w:r>
      <w:r w:rsidR="0026184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действующее от имени и в интересах юридического лица,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выразившее согласие с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изложенными в Пользовательском соглашении условиями путем совершения </w:t>
      </w:r>
      <w:r w:rsidRPr="00907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указанных в нем конклюдентных действий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использование Сервиса, которое может в процессе использования Сервиса предоставить Оператору свои персональные данные.</w:t>
      </w:r>
    </w:p>
    <w:p w14:paraId="5FB97C16" w14:textId="33B18E92" w:rsidR="00C21A15" w:rsidRPr="00907452" w:rsidRDefault="00DD5688" w:rsidP="00B956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«Сервис»</w:t>
      </w:r>
      <w:r w:rsidRPr="00126B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веб-сервис под наименованием «Поиск пропавших вещей», доступный в сети Интернет на веб-сайте по адресу:</w:t>
      </w:r>
      <w:r w:rsidRPr="0012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proofErr w:type="spellEnd"/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" w:history="1"/>
      <w:hyperlink r:id="rId10" w:history="1"/>
      <w:r w:rsidRPr="00126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представляющий собой онлайн-площадку для размещения и поиска информации о пропавших вещах</w:t>
      </w:r>
      <w:r w:rsidR="00BB5AC7" w:rsidRPr="00126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оказания Администрацией иных информационных услуг</w:t>
      </w:r>
      <w:r w:rsidRPr="00126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Сервис включает в себя совокупность информации, текстов, графических элементов, дизайна, изображений, фото и видеоматериалов, и иных результатов интеллектуальной деятельности.</w:t>
      </w:r>
      <w:r w:rsidRPr="0012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1A15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«Пользовательское соглашение»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Пользователем и Оператором, регулирующее порядок использования 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документ является гражданско-правовым договором, заключаемым между Пользователем и Оператором в момент начала использования 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оговорено в самом соглашении</w:t>
      </w:r>
      <w:r w:rsidR="00CC47B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D95F95" w14:textId="11FE45E4" w:rsidR="00E83722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722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45C1F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5C1F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8372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данных, принадлежащих Оператору,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8372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их обработку информационных технологий и технических средств. Информационная система персональных данных является неотъемлемой частью информационной системы, осуществляющей управление </w:t>
      </w:r>
      <w:r w:rsidR="008E2767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поддержку Сервиса</w:t>
      </w:r>
      <w:r w:rsidR="00E8372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5778F" w14:textId="11B0913E" w:rsidR="00CA7BAE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7BAE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7BA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E1FE0F5" w14:textId="59DB7399" w:rsidR="00CA7BAE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7BAE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A7BA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</w:t>
      </w:r>
    </w:p>
    <w:p w14:paraId="362AEE80" w14:textId="0F8F7173" w:rsidR="004B7198" w:rsidRPr="00907452" w:rsidRDefault="004B7198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«Неавтоматизированная обработка персональных данных», «Обработка персональных данных без использования средств автоматизации»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данных, содержащихся в информационной системе персональных данных либо извлеченных из такой системы в случаях, когда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14:paraId="56490383" w14:textId="3F45537D" w:rsidR="00101E7B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1E7B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01E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передачу персональных данных определенному кругу лиц (передача персональных данных) или на 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</w:t>
      </w:r>
      <w:r w:rsidR="00101E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01E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01E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неопределенному кругу лиц</w:t>
      </w:r>
      <w:r w:rsidR="00101E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BCE35" w14:textId="528F267E" w:rsidR="00176106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6106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106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действия, направленные на передачу персональных данных определенному лицу или определенному кругу лиц.</w:t>
      </w:r>
    </w:p>
    <w:p w14:paraId="5093CC69" w14:textId="581C1AF2" w:rsidR="00176106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6106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5799795C" w14:textId="2064DE98" w:rsidR="00176106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6106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7C16D717" w14:textId="48BE759A" w:rsidR="00176106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176106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1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14:paraId="423C2BAA" w14:textId="40182166" w:rsidR="00692960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2960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296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(операции) с персональными данными, совершаемые в целях принятия решений</w:t>
      </w:r>
      <w:r w:rsidR="006F734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совершения сделок</w:t>
      </w:r>
      <w:r w:rsidR="0069296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14:paraId="19640076" w14:textId="1B437D5C" w:rsidR="00692960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2960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Общедоступные персональные данные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296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14:paraId="3EB2CE1C" w14:textId="7C24D27E" w:rsidR="00692960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2960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 персональных данных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9296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 для соблюдения лица, получившего доступ к персональным данным, требование не допускать их распространения без согласия субъекта или иного законного основания.</w:t>
      </w:r>
    </w:p>
    <w:p w14:paraId="40F1B2DF" w14:textId="5CF43DC5" w:rsidR="00EB7AC0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B7AC0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Файлы 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BA5" w:rsidRPr="00907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EB7AC0" w:rsidRPr="00907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ookie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B7AC0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BA5" w:rsidRPr="00907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EB7AC0" w:rsidRPr="00907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ookie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033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фрагмент данных, отправленный веб-сервером и хранимый на устройстве Пользователя. Ф</w:t>
      </w:r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айлы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небольшие фрагменты текста и используются для хранения информации о работе браузеров. Они позволяют хранить и получать идентификационные сведения и другую информацию на компьютерах (ЭВМ), смартфонах, телефонах и других устройствах. </w:t>
      </w:r>
      <w:r w:rsidR="00E1598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Спецификации файлов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598A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598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описаны в документах RFC 2109 и RFC 2965. </w:t>
      </w:r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же целей используются другие технологии, в том числе данные, сохраняемые браузерами или устройствами, идентификаторы, связанные с устройствами, и другое программное обеспечение. В настоящей политике все эти технологии называются файлами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7AC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52D259" w14:textId="05DD0385" w:rsidR="00BD6C56" w:rsidRPr="00907452" w:rsidRDefault="00BD6C5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«Счетчик»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 кода</w:t>
      </w:r>
      <w:r w:rsidR="00816A0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 на </w:t>
      </w:r>
      <w:r w:rsidR="00816A0E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функционально отвечающая за анализ файлов «</w:t>
      </w:r>
      <w:r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 сбор персональных данных об использовании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может использовать счетчики как собственной разработки, так и предоставленные третьими лицами на условиях ограниченной лицензии (лицензионного соглашения), например, </w:t>
      </w:r>
      <w:proofErr w:type="spellStart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="003271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аналогичные счетчики. Счетчики осуществляют сбор персональных данных в обезличенном виде.</w:t>
      </w:r>
    </w:p>
    <w:p w14:paraId="530919E9" w14:textId="20F2A721" w:rsidR="00EE47EF" w:rsidRPr="00907452" w:rsidRDefault="00F76A0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E47EF" w:rsidRPr="009074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IP</w:t>
      </w:r>
      <w:r w:rsidR="00EE47EF"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-адрес</w:t>
      </w:r>
      <w:r w:rsidRPr="0090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E47EF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из ресурса нумерации сети передачи данных, построенной на основе протокола </w:t>
      </w:r>
      <w:r w:rsidR="00EE47EF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="00EE47EF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(RFC 791), однозначно определяющий при оказании телематических услуг связи, в том числе доступа к сети Интернет, абонентский терминал (компьютер, смартфон, планшет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иное устройство</w:t>
      </w:r>
      <w:r w:rsidR="00EE47EF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средства связи, вх</w:t>
      </w:r>
      <w:r w:rsidR="002D3FF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одящие в информационную систему и принадлежащие Пользователю.</w:t>
      </w:r>
    </w:p>
    <w:p w14:paraId="44F7E722" w14:textId="1E877F18" w:rsidR="00D042A0" w:rsidRPr="00907452" w:rsidRDefault="00D042A0" w:rsidP="00D042A0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термины и определения, встречающиеся в тексте настоящей политики, толкуются Сторонами в соответствии с законодательством Российской Федерации, действующими рекомендациями (RFC) международных органов по стандартизации в сети Интернет и сложившимися в сети Интернет обычными правилами толкования соответствующих терминов.</w:t>
      </w:r>
      <w:r w:rsidRPr="00907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политике используются термины из: </w:t>
      </w:r>
      <w:r w:rsidR="00B9566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9241-151-2014, ГОСТ Р ИСО 9241-161-2016, ГОСТ 30390-2013, ГОСТ 31985-2013, ГОСТ Р 55051-2012, ГОСТ Р 57489-2017, </w:t>
      </w:r>
      <w:r w:rsidR="00B9566B" w:rsidRPr="00907452">
        <w:rPr>
          <w:rFonts w:ascii="Times New Roman" w:hAnsi="Times New Roman" w:cs="Times New Roman"/>
          <w:sz w:val="24"/>
          <w:szCs w:val="24"/>
        </w:rPr>
        <w:t>ГОСТ 7.83-2001, ГОСТ 7.4-95, ГОСТ 7.9-95 (ИСО 214-76), ГОСТ 7.60-2003, ГОСТ 7.82-2001, ГОСТ Р 56824-2015, ГОСТ Р 55386-2012</w:t>
      </w:r>
      <w:r w:rsidR="00B9566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Р 53632-2009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609B2" w14:textId="7689BF37" w:rsidR="0000622C" w:rsidRPr="00907452" w:rsidRDefault="0000622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определения, используемые в настоящей политике, могут быть использованы как в единственном, так и во множественном числе в зависимости от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контекста, написание терминов может быть использовано как с заглавной буквы, так и с прописной.</w:t>
      </w:r>
    </w:p>
    <w:p w14:paraId="1C4EC669" w14:textId="2C5E9050" w:rsidR="0000622C" w:rsidRPr="00907452" w:rsidRDefault="0000622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заголовков (статей), а также конструкция политики предназначены исключительно для удобства пользования текстом политики и буквального юридического значения не имеют.</w:t>
      </w:r>
    </w:p>
    <w:p w14:paraId="2CCE77DD" w14:textId="665E1F1F" w:rsidR="001A5B0C" w:rsidRPr="00907452" w:rsidRDefault="001A5B0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Российской Федерации, Гражданским кодексом Российской Федерации, Федеральным законом 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N 149-ФЗ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2006 г. N 152-ФЗ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законами.</w:t>
      </w:r>
    </w:p>
    <w:p w14:paraId="619EB48C" w14:textId="73A2E87A" w:rsidR="001A5B0C" w:rsidRPr="00907452" w:rsidRDefault="003F2FA5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определяет порядок и условия обработки персональных данных Оператором, включая порядок передачи персональных данных третьим лицам, особенности неавтоматизированной обработки персональных данных, порядок доступа к персональным данным, систему защиты персональных данных, порядок организации внутреннего контроля и ответственность за нарушения при обработке персональных данных, а также иные </w:t>
      </w:r>
      <w:r w:rsidR="00BD68A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14:paraId="09EC8770" w14:textId="33C27331" w:rsidR="001A5B0C" w:rsidRPr="00907452" w:rsidRDefault="001A5B0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политика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утверждения Оператор</w:t>
      </w:r>
      <w:r w:rsidR="008139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бессрочно до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09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политикой конфиденциальности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C2E8AD" w14:textId="7006E0BD" w:rsidR="00FB3C6B" w:rsidRPr="00907452" w:rsidRDefault="00FB3C6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вносить изменения в настоящую политику без согласия Пользовател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в политику вносятся </w:t>
      </w:r>
      <w:r w:rsidR="008139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 актом Оператора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E06AE9" w14:textId="4244AC3E" w:rsidR="00F96C56" w:rsidRPr="00907452" w:rsidRDefault="00F96C56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применяется 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725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персональных данных, осуществляемы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4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EC1F1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не контролирует и не несет ответственности за </w:t>
      </w:r>
      <w:r w:rsidR="002E262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сайты, принадлежащие третьим лицам, на которые Пользователь может перейти по ссылкам, размещенным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Сервисе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CF4BA" w14:textId="77777777" w:rsidR="00D51095" w:rsidRPr="00907452" w:rsidRDefault="00D51095" w:rsidP="00574A6C">
      <w:pPr>
        <w:pStyle w:val="ac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622AE" w14:textId="4DB41E74" w:rsidR="000C0EFC" w:rsidRPr="00907452" w:rsidRDefault="000C0EFC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ЦЕЛИ СБОРА ПЕРСОНАЛЬНЫХ ДАННЫХ</w:t>
      </w:r>
    </w:p>
    <w:p w14:paraId="261D50DE" w14:textId="77777777" w:rsidR="000C0EFC" w:rsidRPr="00907452" w:rsidRDefault="000C0EFC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41E8B" w14:textId="32D26648" w:rsidR="0071399E" w:rsidRPr="00907452" w:rsidRDefault="0071399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только тех персональных данных, которые необходимы для использования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исполнения соглашений и договоров с Пользователем, за исключением случаев, когда законодательством Российской Федерации предусмотрено обязательное хранение персональной информации в течение определенного законом срока.</w:t>
      </w:r>
    </w:p>
    <w:p w14:paraId="4BBD8AC1" w14:textId="0B5425CE" w:rsidR="00BD68AE" w:rsidRPr="00907452" w:rsidRDefault="00BD68A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Оператор не объединяет базы данных</w:t>
      </w:r>
      <w:r w:rsidR="004228F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</w:t>
      </w:r>
      <w:r w:rsidR="004228F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4228F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обработка которых осуществляется в несовместимых между собой целях.</w:t>
      </w:r>
    </w:p>
    <w:p w14:paraId="65C2F023" w14:textId="0A49A367" w:rsidR="00D61BD8" w:rsidRPr="00907452" w:rsidRDefault="00D61BD8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4923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обработку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</w:t>
      </w:r>
      <w:r w:rsidR="004923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4923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целях:</w:t>
      </w:r>
    </w:p>
    <w:p w14:paraId="719DEBD8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персональных данных Пользователя для работы Сервиса; </w:t>
      </w:r>
    </w:p>
    <w:p w14:paraId="526DAADD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Пользователя при использовании Сервиса, в том числе при регистрации Пользователя в Сервисе и создании учетной записи (аккаунта);</w:t>
      </w:r>
    </w:p>
    <w:p w14:paraId="5440C19E" w14:textId="56CBBA45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Пользователю персонализированной информации при использовании Сервиса, в том числе в виде новостей, информации о новых услугах, предлагаемых Оператором;</w:t>
      </w:r>
    </w:p>
    <w:p w14:paraId="5350A25D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связи с Пользователем, в том числе путем направления уведомлений, запросов и информации, касающейся использования Сервиса, а также обработка запросов от Пользователя;</w:t>
      </w:r>
    </w:p>
    <w:p w14:paraId="5771AD10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нахождения Пользователя для обеспечения безопасности, предотвращения мошенничества, предоставления Пользователю функционала Сервиса и услуг, соответствующих его местоположению;</w:t>
      </w:r>
    </w:p>
    <w:p w14:paraId="3F093281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и полноты персональных данных, предоставленных Пользователем;</w:t>
      </w:r>
    </w:p>
    <w:p w14:paraId="5EE343B9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работы Сервиса, уровня удобства их использования, совершенствование Сервиса, разработка новых услуг и предложений для Пользователя;</w:t>
      </w:r>
    </w:p>
    <w:p w14:paraId="4FA9E746" w14:textId="77777777" w:rsidR="003A725A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и иных исследований использования Сервиса на основе обезличенных данных;</w:t>
      </w:r>
    </w:p>
    <w:p w14:paraId="6FC1D91C" w14:textId="42FD1B81" w:rsidR="00345805" w:rsidRPr="00907452" w:rsidRDefault="003A725A" w:rsidP="003A725A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обязательных требований законодательства Российской Федерации.</w:t>
      </w:r>
    </w:p>
    <w:p w14:paraId="38FC5B49" w14:textId="77777777" w:rsidR="00EE3545" w:rsidRPr="00907452" w:rsidRDefault="00EE3545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5D16A" w14:textId="4ACE84C8" w:rsidR="000C0EFC" w:rsidRPr="00907452" w:rsidRDefault="000C0EFC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ПРАВОВЫЕ ОСНОВАНИЯ ОБРАБОТКИ ПЕРСОНАЛЬНЫХ ДАННЫХ</w:t>
      </w:r>
    </w:p>
    <w:p w14:paraId="0A3FC0A7" w14:textId="77777777" w:rsidR="000C0EFC" w:rsidRPr="00907452" w:rsidRDefault="000C0EFC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1A7F0" w14:textId="42C3DAA8" w:rsidR="00EE3545" w:rsidRPr="00907452" w:rsidRDefault="00243DF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6F2D6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уцией Российской Федерации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6 (пункт</w:t>
      </w:r>
      <w:r w:rsidR="009651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1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513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и 11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1) Федерального закона от 27 июля 2006 г. N 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4F5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в установленной сфере деятельности.</w:t>
      </w:r>
    </w:p>
    <w:p w14:paraId="6B643AA0" w14:textId="2BC9F0B0" w:rsidR="00695AF0" w:rsidRPr="00907452" w:rsidRDefault="00B6675A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 w:rsidR="00695AF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F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и во исполнение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2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ользовательского соглашения, регулирующего порядок использования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4228FA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407F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695AF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заключаемых между Пользователем и Оператором с использованием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695AF0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8A929E" w14:textId="5EACFE5F" w:rsidR="00D63C64" w:rsidRPr="00907452" w:rsidRDefault="00D63C6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8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производиться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основании </w:t>
      </w:r>
      <w:r w:rsidR="00590F8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отдельного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на такую обработку, выражаемого непосредственно при использовании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нажатия на соответствующую кнопку или </w:t>
      </w:r>
      <w:r w:rsidR="00DD6EF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проставления </w:t>
      </w:r>
      <w:r w:rsidR="00743101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101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чек-бокс</w:t>
      </w:r>
      <w:r w:rsidR="00743101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A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99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такого с</w:t>
      </w:r>
      <w:r w:rsidR="00613A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="0027199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3A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</w:t>
      </w:r>
      <w:r w:rsidR="002E262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его тексте</w:t>
      </w:r>
      <w:r w:rsidR="00613A7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8DCBF" w14:textId="77777777" w:rsidR="000C0EFC" w:rsidRPr="00907452" w:rsidRDefault="000C0EFC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98167" w14:textId="61F00CBD" w:rsidR="000C0EFC" w:rsidRPr="00907452" w:rsidRDefault="00485824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ОБЪЕМ И КАТЕГОРИИ ОБРАБАТЫВАЕМЫХ ПЕРСОНАЛЬНЫХ ДАННЫХ, КАТЕГОРИЙЙ СУБЪЕКТОВ ПЕРСОНАЛЬНЫХ ДАННЫХ</w:t>
      </w:r>
    </w:p>
    <w:p w14:paraId="07F967E0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8ED82" w14:textId="15840476" w:rsidR="00A4572A" w:rsidRPr="00907452" w:rsidRDefault="00A4572A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разрешенные к обработке в соответствии с настоящей политикой </w:t>
      </w:r>
      <w:r w:rsidR="00FC17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FC17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 путем заполнения соотве</w:t>
      </w:r>
      <w:r w:rsidR="00FC17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тствующих полей ввода 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FC175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2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включать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следующую информацию:</w:t>
      </w:r>
    </w:p>
    <w:p w14:paraId="11FB081F" w14:textId="30EF5AFE" w:rsidR="0007563C" w:rsidRPr="00907452" w:rsidRDefault="0007563C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6E36E7F3" w14:textId="4F3549F1" w:rsidR="0007563C" w:rsidRPr="00907452" w:rsidRDefault="00237551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51258A72" w14:textId="0ADE2170" w:rsidR="00485824" w:rsidRPr="00907452" w:rsidRDefault="00FC1756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разрешенные к обработке в соответствии с настоящей политикой и автоматически передаваемые Оператору в процессе использования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установленного на устройстве Пользователя программного обеспечения, 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включать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следующую информацию:</w:t>
      </w:r>
    </w:p>
    <w:p w14:paraId="1A6A3514" w14:textId="65BD8325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IP-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C429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5FA891" w14:textId="657F33D8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файлов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8E0EDD" w14:textId="0BB81EAA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Пользователя;</w:t>
      </w:r>
    </w:p>
    <w:p w14:paraId="7308AA0A" w14:textId="230B7652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  <w:r w:rsidR="00F10A1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887C9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программного обеспечения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FF72E9" w14:textId="393BA062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и время доступа к </w:t>
      </w:r>
      <w:r w:rsidR="0007563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Сервису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BBA7E2" w14:textId="09C6E635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запрашиваемых страниц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r w:rsidR="00887C93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C078EE" w14:textId="39B0A97E" w:rsidR="00FC1756" w:rsidRPr="00907452" w:rsidRDefault="00FC1756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</w:t>
      </w:r>
      <w:r w:rsidR="00DC429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места нахождения Пользователя.</w:t>
      </w:r>
    </w:p>
    <w:p w14:paraId="211A4FB9" w14:textId="3522EABB" w:rsidR="00FC1756" w:rsidRPr="00907452" w:rsidRDefault="00716E2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настоящей политикой Оператор осуществляет обработку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следующим категориям субъектов персональных данных:</w:t>
      </w:r>
    </w:p>
    <w:p w14:paraId="2B420851" w14:textId="30F86A79" w:rsidR="00716E27" w:rsidRPr="00907452" w:rsidRDefault="00716E27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использующие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регистрации</w:t>
      </w:r>
      <w:r w:rsidR="00C472C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ользовательским соглашением</w:t>
      </w:r>
      <w:r w:rsidR="00055FB2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8517E4" w14:textId="2BAAE67D" w:rsidR="00055FB2" w:rsidRPr="00907452" w:rsidRDefault="00055FB2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использующие Сервис с регистрацией в соответствии с Пользовательским соглашением.</w:t>
      </w:r>
    </w:p>
    <w:p w14:paraId="7630CDFE" w14:textId="77777777" w:rsidR="00FC1756" w:rsidRPr="00907452" w:rsidRDefault="00FC1756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D24D0" w14:textId="15CD0B60" w:rsidR="00485824" w:rsidRPr="00907452" w:rsidRDefault="00485824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И УСЛОВИЯ ОБРАБОТКИ ПЕРСОНАЛЬНЫХ ДАННЫХ</w:t>
      </w:r>
    </w:p>
    <w:p w14:paraId="4CB9FA88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7E672" w14:textId="70663422" w:rsidR="006E407F" w:rsidRPr="00907452" w:rsidRDefault="006E407F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уведомления уполномоченного органа по защите прав субъектов персональных данных в соответствии </w:t>
      </w:r>
      <w:r w:rsidR="0064032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2</w:t>
      </w:r>
      <w:r w:rsidR="0085052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64032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85052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2 и 8)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E2105" w14:textId="1793CC7F" w:rsidR="006E407F" w:rsidRPr="00907452" w:rsidRDefault="006E407F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осуществляет обработку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070CA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информационной системы персональных данных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  <w:r w:rsidR="00783536" w:rsidRPr="009074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="0078353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действия с персональными данными, как использование, уточнение, распространение, уничтожение персональных данных в отношении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78353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при непосредственном участии сотрудников Оператора</w:t>
      </w:r>
      <w:r w:rsidR="00151E3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DD5B48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особенностями, утвержденными </w:t>
      </w:r>
      <w:r w:rsidR="00151E3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15.09.2008 </w:t>
      </w:r>
      <w:r w:rsidR="00151E35" w:rsidRPr="0090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51E3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687.</w:t>
      </w:r>
    </w:p>
    <w:p w14:paraId="5D402C6B" w14:textId="59006248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070CA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обработку и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 персональные данные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CA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срока, определяемого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21A15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пользовательским соглашением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4EA1A" w14:textId="3D9F25EE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соглашается с тем, что определенная часть его персональных данных становится общедоступной.</w:t>
      </w:r>
    </w:p>
    <w:p w14:paraId="2BC5AA22" w14:textId="27EEFB2B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07452">
        <w:rPr>
          <w:rFonts w:ascii="Times New Roman" w:hAnsi="Times New Roman" w:cs="Times New Roman"/>
          <w:sz w:val="24"/>
          <w:szCs w:val="24"/>
        </w:rPr>
        <w:t xml:space="preserve"> вправе передать персональные данные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третьим лицам в следующих случаях:</w:t>
      </w:r>
    </w:p>
    <w:p w14:paraId="591CA727" w14:textId="60AFB6D9" w:rsidR="001E6347" w:rsidRPr="00907452" w:rsidRDefault="001E6347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согласие Пользователя на такие действия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выраженное в соответствии с </w:t>
      </w:r>
      <w:r w:rsidR="0007563C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36C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ользовательским соглашение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457AFB" w14:textId="37E3A012" w:rsidR="001E6347" w:rsidRPr="00907452" w:rsidRDefault="001E6347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необходима для использования Пользователем определенного функционала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74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для авторизации через аккаунты в социальных сетях)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для исполнения определенного соглашения, договора или сделки с Пользователем;</w:t>
      </w:r>
    </w:p>
    <w:p w14:paraId="738BB3AA" w14:textId="53BFFB71" w:rsidR="001E6347" w:rsidRPr="00907452" w:rsidRDefault="001E6347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предусмотрена законодательством Российской Федерации или иным применимым законодательством в рамках установленной законодательством процедуры;</w:t>
      </w:r>
    </w:p>
    <w:p w14:paraId="517881B5" w14:textId="16F8C265" w:rsidR="001E6347" w:rsidRPr="00907452" w:rsidRDefault="001E6347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907452">
        <w:rPr>
          <w:rFonts w:ascii="Times New Roman" w:hAnsi="Times New Roman" w:cs="Times New Roman"/>
          <w:sz w:val="24"/>
          <w:szCs w:val="24"/>
        </w:rPr>
        <w:t xml:space="preserve">перехода прав на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</w:t>
      </w:r>
      <w:r w:rsidRPr="00907452">
        <w:rPr>
          <w:rFonts w:ascii="Times New Roman" w:hAnsi="Times New Roman" w:cs="Times New Roman"/>
          <w:sz w:val="24"/>
          <w:szCs w:val="24"/>
        </w:rPr>
        <w:t xml:space="preserve"> необходима передача персональных данных приобретателю одновременно с переходом всех обязательств по соблюдению условий настоящей политики применительно к полученным им персональным данным</w:t>
      </w:r>
      <w:r w:rsidR="00C70171" w:rsidRPr="00907452">
        <w:rPr>
          <w:rFonts w:ascii="Times New Roman" w:hAnsi="Times New Roman" w:cs="Times New Roman"/>
          <w:sz w:val="24"/>
          <w:szCs w:val="24"/>
        </w:rPr>
        <w:t>;</w:t>
      </w:r>
    </w:p>
    <w:p w14:paraId="32391E4E" w14:textId="013C8664" w:rsidR="00C70171" w:rsidRPr="00907452" w:rsidRDefault="00C70171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обеспечения возможности защиты прав и законных интересов Оператора или третьих лиц, когда со стороны Пользователя происходит нарушение настоящей политики или 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ользовательского соглашения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8B9D39" w14:textId="328B2BFE" w:rsidR="00C70171" w:rsidRPr="00907452" w:rsidRDefault="00C70171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законодательством.</w:t>
      </w:r>
    </w:p>
    <w:p w14:paraId="18F46ECD" w14:textId="56E692E9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или несанкционированном разглашении персональных данных Оператор информирует Пользователя об указанном факте.</w:t>
      </w:r>
    </w:p>
    <w:p w14:paraId="744B7C52" w14:textId="59693E40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принимает необходимые организационные и технические меры для защиты персональных данных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0147E5A" w14:textId="31375E8E" w:rsidR="001E6347" w:rsidRPr="00907452" w:rsidRDefault="001E634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07452">
        <w:rPr>
          <w:rFonts w:ascii="Times New Roman" w:hAnsi="Times New Roman" w:cs="Times New Roman"/>
          <w:sz w:val="24"/>
          <w:szCs w:val="24"/>
        </w:rPr>
        <w:t xml:space="preserve"> совместно с Пользовател</w:t>
      </w:r>
      <w:r w:rsidR="00AB66B4" w:rsidRPr="00907452">
        <w:rPr>
          <w:rFonts w:ascii="Times New Roman" w:hAnsi="Times New Roman" w:cs="Times New Roman"/>
          <w:sz w:val="24"/>
          <w:szCs w:val="24"/>
        </w:rPr>
        <w:t>ем</w:t>
      </w:r>
      <w:r w:rsidRPr="00907452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предотвращению убытков или иных отрицательных последствий, вызванных утратой или несанкционированным разглашением персональных данных Пользователя.</w:t>
      </w:r>
    </w:p>
    <w:p w14:paraId="305FDB9E" w14:textId="7E8F0F5F" w:rsidR="00E536C7" w:rsidRPr="00907452" w:rsidRDefault="00E536C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36B95217" w14:textId="7119EB5E" w:rsidR="00E536C7" w:rsidRPr="00907452" w:rsidRDefault="00E536C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При сборе персональных данных Оператор осуществляет запись, систематизацию, накопление, хранение, уточнение (обновление, изменение), извлечение персональных данных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>, являющихся гражданами Российской Федерации, с использованием баз данных, находящихся на территории Российской Федерации.</w:t>
      </w:r>
    </w:p>
    <w:p w14:paraId="451B53B1" w14:textId="3C19A5F2" w:rsidR="00A236C6" w:rsidRPr="00907452" w:rsidRDefault="00A236C6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 прекращает обработку персональных данных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>, обработка которых осуществляется с их согласия, при истечении срока действия согласия Пользователя на их обработку или при отзыве согласия Пользователя на обработку его персональных данных, а также в случае выявления неправомерной обработки персональных данных или ликвидации Оператора.</w:t>
      </w:r>
    </w:p>
    <w:p w14:paraId="37AE0AF9" w14:textId="77777777" w:rsidR="00A236C6" w:rsidRPr="00907452" w:rsidRDefault="00A236C6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E7C45B" w14:textId="3A9EB697" w:rsidR="00A236C6" w:rsidRPr="00907452" w:rsidRDefault="00A236C6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СБОРА ПЕРСОНАЛЬНЫХ ДАННЫХ С ПОМОЩЬЮ ФАЙЛОВ «COOKIE» И СЧЕТЧИКОВ</w:t>
      </w:r>
    </w:p>
    <w:p w14:paraId="18649EFE" w14:textId="77777777" w:rsidR="00A236C6" w:rsidRPr="00907452" w:rsidRDefault="00A236C6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438406" w14:textId="4B11AD48" w:rsidR="00500DC0" w:rsidRPr="00907452" w:rsidRDefault="00500DC0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Файлы «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07452">
        <w:rPr>
          <w:rFonts w:ascii="Times New Roman" w:hAnsi="Times New Roman" w:cs="Times New Roman"/>
          <w:sz w:val="24"/>
          <w:szCs w:val="24"/>
        </w:rPr>
        <w:t>», передаваемые от Оператора на устройство Пользователя и от Пользователя к Оператору, могут использоваться Оператором для достижения целей</w:t>
      </w:r>
      <w:r w:rsidR="00317194" w:rsidRPr="00907452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в соответствии с настоящей политикой</w:t>
      </w:r>
      <w:r w:rsidRPr="00907452">
        <w:rPr>
          <w:rFonts w:ascii="Times New Roman" w:hAnsi="Times New Roman" w:cs="Times New Roman"/>
          <w:sz w:val="24"/>
          <w:szCs w:val="24"/>
        </w:rPr>
        <w:t>.</w:t>
      </w:r>
    </w:p>
    <w:p w14:paraId="00318431" w14:textId="57350238" w:rsidR="00317194" w:rsidRPr="00907452" w:rsidRDefault="0031719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Пользователь соглашается с тем, что его устройства и программное обеспечение, применяемые для работы с </w:t>
      </w:r>
      <w:r w:rsidR="00A236C6" w:rsidRPr="00907452">
        <w:rPr>
          <w:rFonts w:ascii="Times New Roman" w:hAnsi="Times New Roman" w:cs="Times New Roman"/>
          <w:sz w:val="24"/>
          <w:szCs w:val="24"/>
        </w:rPr>
        <w:t>Сервисами</w:t>
      </w:r>
      <w:r w:rsidRPr="00907452">
        <w:rPr>
          <w:rFonts w:ascii="Times New Roman" w:hAnsi="Times New Roman" w:cs="Times New Roman"/>
          <w:sz w:val="24"/>
          <w:szCs w:val="24"/>
        </w:rPr>
        <w:t>, могут обладать функцией запрета на операции с файлами «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07452">
        <w:rPr>
          <w:rFonts w:ascii="Times New Roman" w:hAnsi="Times New Roman" w:cs="Times New Roman"/>
          <w:sz w:val="24"/>
          <w:szCs w:val="24"/>
        </w:rPr>
        <w:t>» как для любых, так и для определенных сайтов</w:t>
      </w:r>
      <w:r w:rsidR="00A236C6" w:rsidRPr="00907452">
        <w:rPr>
          <w:rFonts w:ascii="Times New Roman" w:hAnsi="Times New Roman" w:cs="Times New Roman"/>
          <w:sz w:val="24"/>
          <w:szCs w:val="24"/>
        </w:rPr>
        <w:t xml:space="preserve"> и приложений</w:t>
      </w:r>
      <w:r w:rsidRPr="00907452">
        <w:rPr>
          <w:rFonts w:ascii="Times New Roman" w:hAnsi="Times New Roman" w:cs="Times New Roman"/>
          <w:sz w:val="24"/>
          <w:szCs w:val="24"/>
        </w:rPr>
        <w:t>, а также функцией удаления ранее полученных файлов «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07452">
        <w:rPr>
          <w:rFonts w:ascii="Times New Roman" w:hAnsi="Times New Roman" w:cs="Times New Roman"/>
          <w:sz w:val="24"/>
          <w:szCs w:val="24"/>
        </w:rPr>
        <w:t>» (например, приватный режим браузера).</w:t>
      </w:r>
    </w:p>
    <w:p w14:paraId="0945399D" w14:textId="7C4131E6" w:rsidR="00317194" w:rsidRPr="00907452" w:rsidRDefault="0031719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 вправе устанавливать требование для устройства Пользователя об обязательном разрешении приема и получения файлов «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07452">
        <w:rPr>
          <w:rFonts w:ascii="Times New Roman" w:hAnsi="Times New Roman" w:cs="Times New Roman"/>
          <w:sz w:val="24"/>
          <w:szCs w:val="24"/>
        </w:rPr>
        <w:t>».</w:t>
      </w:r>
    </w:p>
    <w:p w14:paraId="14C59DBE" w14:textId="7F76BCF7" w:rsidR="00317194" w:rsidRPr="00907452" w:rsidRDefault="0031719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Структура файла «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907452">
        <w:rPr>
          <w:rFonts w:ascii="Times New Roman" w:hAnsi="Times New Roman" w:cs="Times New Roman"/>
          <w:sz w:val="24"/>
          <w:szCs w:val="24"/>
        </w:rPr>
        <w:t xml:space="preserve">», его содержание и технические параметры определяются Оператором и могут изменяться без предварительного уведомления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>.</w:t>
      </w:r>
    </w:p>
    <w:p w14:paraId="7A6C8342" w14:textId="45112C8E" w:rsidR="00BD6C56" w:rsidRPr="00907452" w:rsidRDefault="00BD6C56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Счетчики, размещенные Оператором </w:t>
      </w:r>
      <w:r w:rsidR="006D5F6E" w:rsidRPr="00907452">
        <w:rPr>
          <w:rFonts w:ascii="Times New Roman" w:hAnsi="Times New Roman" w:cs="Times New Roman"/>
          <w:sz w:val="24"/>
          <w:szCs w:val="24"/>
        </w:rPr>
        <w:t>в Сервисе</w:t>
      </w:r>
      <w:r w:rsidR="001572E6" w:rsidRPr="00907452">
        <w:rPr>
          <w:rFonts w:ascii="Times New Roman" w:hAnsi="Times New Roman" w:cs="Times New Roman"/>
          <w:sz w:val="24"/>
          <w:szCs w:val="24"/>
        </w:rPr>
        <w:t>,</w:t>
      </w:r>
      <w:r w:rsidRPr="00907452">
        <w:rPr>
          <w:rFonts w:ascii="Times New Roman" w:hAnsi="Times New Roman" w:cs="Times New Roman"/>
          <w:sz w:val="24"/>
          <w:szCs w:val="24"/>
        </w:rPr>
        <w:t xml:space="preserve"> могут использоваться Оператором для </w:t>
      </w:r>
      <w:r w:rsidR="001572E6" w:rsidRPr="00907452">
        <w:rPr>
          <w:rFonts w:ascii="Times New Roman" w:hAnsi="Times New Roman" w:cs="Times New Roman"/>
          <w:sz w:val="24"/>
          <w:szCs w:val="24"/>
        </w:rPr>
        <w:t>анализа файлов «</w:t>
      </w:r>
      <w:r w:rsidR="001572E6" w:rsidRPr="00907452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1572E6" w:rsidRPr="00907452">
        <w:rPr>
          <w:rFonts w:ascii="Times New Roman" w:hAnsi="Times New Roman" w:cs="Times New Roman"/>
          <w:sz w:val="24"/>
          <w:szCs w:val="24"/>
        </w:rPr>
        <w:t xml:space="preserve">» и </w:t>
      </w:r>
      <w:r w:rsidRPr="00907452">
        <w:rPr>
          <w:rFonts w:ascii="Times New Roman" w:hAnsi="Times New Roman" w:cs="Times New Roman"/>
          <w:sz w:val="24"/>
          <w:szCs w:val="24"/>
        </w:rPr>
        <w:t xml:space="preserve">сбора персональных данных </w:t>
      </w:r>
      <w:r w:rsidR="001572E6" w:rsidRPr="00907452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Сервиса</w:t>
      </w:r>
      <w:r w:rsidR="001572E6" w:rsidRPr="00907452">
        <w:rPr>
          <w:rFonts w:ascii="Times New Roman" w:hAnsi="Times New Roman" w:cs="Times New Roman"/>
          <w:sz w:val="24"/>
          <w:szCs w:val="24"/>
        </w:rPr>
        <w:t xml:space="preserve"> </w:t>
      </w:r>
      <w:r w:rsidRPr="0090745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качества работы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уровня удобства их использования, совершенствование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Технические параметры работы счетчиков определяются Оператором и могут изменяться без предварительного уведомления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84F6D" w14:textId="77777777" w:rsidR="004228FA" w:rsidRPr="00907452" w:rsidRDefault="004228FA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2C013C" w14:textId="621207DF" w:rsidR="004228FA" w:rsidRPr="00907452" w:rsidRDefault="004228FA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ДОСТУП К ПЕРСОНАЛЬНЫМ ДАННЫМ</w:t>
      </w:r>
    </w:p>
    <w:p w14:paraId="76381F34" w14:textId="77777777" w:rsidR="004228FA" w:rsidRPr="00907452" w:rsidRDefault="004228FA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513678" w14:textId="0EE7AB70" w:rsidR="003E2094" w:rsidRPr="00907452" w:rsidRDefault="003E209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имеют только сотрудники Оператора, допущенные </w:t>
      </w:r>
      <w:r w:rsidR="004228FA" w:rsidRPr="00907452">
        <w:rPr>
          <w:rFonts w:ascii="Times New Roman" w:hAnsi="Times New Roman" w:cs="Times New Roman"/>
          <w:sz w:val="24"/>
          <w:szCs w:val="24"/>
        </w:rPr>
        <w:t xml:space="preserve">в силу выполняемых служебных обязанностей </w:t>
      </w:r>
      <w:r w:rsidRPr="00907452">
        <w:rPr>
          <w:rFonts w:ascii="Times New Roman" w:hAnsi="Times New Roman" w:cs="Times New Roman"/>
          <w:sz w:val="24"/>
          <w:szCs w:val="24"/>
        </w:rPr>
        <w:t xml:space="preserve">к работе с персональными данными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="004228FA" w:rsidRPr="00907452">
        <w:rPr>
          <w:rFonts w:ascii="Times New Roman" w:hAnsi="Times New Roman" w:cs="Times New Roman"/>
          <w:sz w:val="24"/>
          <w:szCs w:val="24"/>
        </w:rPr>
        <w:t xml:space="preserve"> </w:t>
      </w:r>
      <w:r w:rsidR="000D1274" w:rsidRPr="00907452">
        <w:rPr>
          <w:rFonts w:ascii="Times New Roman" w:hAnsi="Times New Roman" w:cs="Times New Roman"/>
          <w:sz w:val="24"/>
          <w:szCs w:val="24"/>
        </w:rPr>
        <w:t>на основании перечня лиц, допущенных к работе с персональными данными, который утверждается Оператором</w:t>
      </w:r>
      <w:r w:rsidR="004228FA" w:rsidRPr="00907452">
        <w:rPr>
          <w:rFonts w:ascii="Times New Roman" w:hAnsi="Times New Roman" w:cs="Times New Roman"/>
          <w:sz w:val="24"/>
          <w:szCs w:val="24"/>
        </w:rPr>
        <w:t>.</w:t>
      </w:r>
    </w:p>
    <w:p w14:paraId="4AF31A36" w14:textId="6B417151" w:rsidR="000D1274" w:rsidRPr="00907452" w:rsidRDefault="000D127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Список сотрудников, получивших доступ к персональным данным, поддерживается Оператором в актуальном состоянии.</w:t>
      </w:r>
    </w:p>
    <w:p w14:paraId="6643D9EA" w14:textId="3221B651" w:rsidR="0085052D" w:rsidRPr="00907452" w:rsidRDefault="0085052D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со стороны третьих лиц, не являющихся сотрудниками Оператора, без согласия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запрещен, за исключением случаев, установленных законодательством Российской Федерации.</w:t>
      </w:r>
    </w:p>
    <w:p w14:paraId="021BD625" w14:textId="71628382" w:rsidR="0085052D" w:rsidRPr="00907452" w:rsidRDefault="0085052D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Доступ сотрудника Оператора к персональным данным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прекращается с даты прекращения трудовых отношений либо с даты утраты сотрудником права доступа к персональным данным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в связи с изменением должностных обязанностей, должности или иными обстоятельствами в соответствии с установленным у Оператора порядком. В случае прекращения трудовых отношений все носители с персональными данными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>, которые находились в распоряжении увольняемого сотрудника Оператора, передаются вышестоящему по должности сотруднику в порядке, установленном Оператором.</w:t>
      </w:r>
    </w:p>
    <w:p w14:paraId="763A1ECA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C1F13" w14:textId="0EE42B72" w:rsidR="00485824" w:rsidRPr="00907452" w:rsidRDefault="00485824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АКТУАЛИЗАЦИЯ, ИСПРАВЛЕНИЕ, УДАЛЕНИЕ И У</w:t>
      </w:r>
      <w:r w:rsidR="004F233C"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НИЧТОЖЕНИЕ ПЕРСОНАЛЬНЫХ ДАННЫХ</w:t>
      </w:r>
    </w:p>
    <w:p w14:paraId="0200E0C4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0B82C" w14:textId="4374CF5D" w:rsidR="00DC435F" w:rsidRPr="00907452" w:rsidRDefault="00DC435F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Пользователь может в любой момент изменить, обновить, дополнить или удалить предоставленные им персональные данные или их часть с помощью интерфейса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Сервиса</w:t>
      </w:r>
      <w:r w:rsidRPr="00907452">
        <w:rPr>
          <w:rFonts w:ascii="Times New Roman" w:hAnsi="Times New Roman" w:cs="Times New Roman"/>
          <w:sz w:val="24"/>
          <w:szCs w:val="24"/>
        </w:rPr>
        <w:t>.</w:t>
      </w:r>
    </w:p>
    <w:p w14:paraId="42C35947" w14:textId="461F1900" w:rsidR="00474474" w:rsidRPr="00907452" w:rsidRDefault="0047447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B2479" w:rsidRPr="00907452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907452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DC435F" w:rsidRPr="00907452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907452">
        <w:rPr>
          <w:rFonts w:ascii="Times New Roman" w:hAnsi="Times New Roman" w:cs="Times New Roman"/>
          <w:sz w:val="24"/>
          <w:szCs w:val="24"/>
        </w:rPr>
        <w:t xml:space="preserve">факта неполноты или неточности персональных данных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Оператор принимает все возможные меры по актуализации персональных данных и внесению соответствующих исправлений.</w:t>
      </w:r>
    </w:p>
    <w:p w14:paraId="1ECB98A4" w14:textId="0357AF7C" w:rsidR="00474474" w:rsidRPr="00907452" w:rsidRDefault="0047447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При невозможности актуализировать неполные или неточные персональные данные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Оператор принимает меры по их удалению.</w:t>
      </w:r>
    </w:p>
    <w:p w14:paraId="0FC0F3AC" w14:textId="09D4575A" w:rsidR="00485824" w:rsidRPr="00907452" w:rsidRDefault="0047447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При выявлении неправомерности обработки персональных данных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их обработка Оператором прекращается, а персональные данные подлежат удалению.</w:t>
      </w:r>
    </w:p>
    <w:p w14:paraId="62405F4B" w14:textId="45467E5C" w:rsidR="00AC288E" w:rsidRPr="00907452" w:rsidRDefault="007E01E5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В случае нера</w:t>
      </w:r>
      <w:r w:rsidR="00692E83" w:rsidRPr="00907452">
        <w:rPr>
          <w:rFonts w:ascii="Times New Roman" w:hAnsi="Times New Roman" w:cs="Times New Roman"/>
          <w:sz w:val="24"/>
          <w:szCs w:val="24"/>
        </w:rPr>
        <w:t xml:space="preserve">ботоспособности интерфейса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Сервиса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или отсутствия функциональной возможности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Сервиса</w:t>
      </w:r>
      <w:r w:rsidRPr="00907452">
        <w:rPr>
          <w:rFonts w:ascii="Times New Roman" w:hAnsi="Times New Roman" w:cs="Times New Roman"/>
          <w:sz w:val="24"/>
          <w:szCs w:val="24"/>
        </w:rPr>
        <w:t xml:space="preserve"> для изменения, обновления, дополнения или удаления </w:t>
      </w:r>
      <w:r w:rsidR="00DA754E" w:rsidRPr="00907452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Pr="0090745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201E4" w:rsidRPr="00907452">
        <w:rPr>
          <w:rFonts w:ascii="Times New Roman" w:hAnsi="Times New Roman" w:cs="Times New Roman"/>
          <w:sz w:val="24"/>
          <w:szCs w:val="24"/>
        </w:rPr>
        <w:t>, а также в любых иных случаях,</w:t>
      </w:r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r w:rsidR="00AC288E" w:rsidRPr="00907452">
        <w:rPr>
          <w:rFonts w:ascii="Times New Roman" w:hAnsi="Times New Roman" w:cs="Times New Roman"/>
          <w:sz w:val="24"/>
          <w:szCs w:val="24"/>
        </w:rPr>
        <w:t xml:space="preserve">Пользователь вправе </w:t>
      </w:r>
      <w:r w:rsidR="00DA754E" w:rsidRPr="00907452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AC288E" w:rsidRPr="00907452">
        <w:rPr>
          <w:rFonts w:ascii="Times New Roman" w:hAnsi="Times New Roman" w:cs="Times New Roman"/>
          <w:sz w:val="24"/>
          <w:szCs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14:paraId="52FE172F" w14:textId="77777777" w:rsidR="0094099A" w:rsidRPr="00907452" w:rsidRDefault="0049767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 вносит в персональные данные, являющиеся неполными, неточными или неактуальными необходимые изменения в срок, не превышающий семи рабочих дней со дня предоставления Пользователем сведений, подтверждающих, что персональные данные являются неполными, неточными или неактуальными. </w:t>
      </w:r>
    </w:p>
    <w:p w14:paraId="63CA2E22" w14:textId="77777777" w:rsidR="0094099A" w:rsidRPr="00907452" w:rsidRDefault="0094099A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 уничтожает незаконно полученные или не являющиеся необходимыми для заявленной цели обработки персональные данные Пользователя в</w:t>
      </w:r>
      <w:r w:rsidR="0049767E" w:rsidRPr="00907452">
        <w:rPr>
          <w:rFonts w:ascii="Times New Roman" w:hAnsi="Times New Roman" w:cs="Times New Roman"/>
          <w:sz w:val="24"/>
          <w:szCs w:val="24"/>
        </w:rPr>
        <w:t xml:space="preserve"> срок, не </w:t>
      </w:r>
      <w:r w:rsidR="0049767E" w:rsidRPr="00907452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превышающий семи рабочих дней со дня представления </w:t>
      </w:r>
      <w:r w:rsidRPr="00907452">
        <w:rPr>
          <w:rFonts w:ascii="Times New Roman" w:hAnsi="Times New Roman" w:cs="Times New Roman"/>
          <w:sz w:val="24"/>
          <w:szCs w:val="24"/>
        </w:rPr>
        <w:t>Пользователем</w:t>
      </w:r>
      <w:r w:rsidR="0049767E" w:rsidRPr="00907452">
        <w:rPr>
          <w:rFonts w:ascii="Times New Roman" w:hAnsi="Times New Roman" w:cs="Times New Roman"/>
          <w:sz w:val="24"/>
          <w:szCs w:val="24"/>
        </w:rPr>
        <w:t xml:space="preserve"> сведений, подтверждающих, что такие персональные данные являются незаконно полученными или не являются необходимыми для заявленной цели обработки.</w:t>
      </w:r>
    </w:p>
    <w:p w14:paraId="362E84F4" w14:textId="38DA932B" w:rsidR="0049767E" w:rsidRPr="00907452" w:rsidRDefault="0049767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94099A" w:rsidRPr="00907452">
        <w:rPr>
          <w:rFonts w:ascii="Times New Roman" w:hAnsi="Times New Roman" w:cs="Times New Roman"/>
          <w:sz w:val="24"/>
          <w:szCs w:val="24"/>
        </w:rPr>
        <w:t>уведомляет 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о внесенных изменениях и предпринятых мерах и </w:t>
      </w:r>
      <w:r w:rsidR="0094099A" w:rsidRPr="00907452">
        <w:rPr>
          <w:rFonts w:ascii="Times New Roman" w:hAnsi="Times New Roman" w:cs="Times New Roman"/>
          <w:sz w:val="24"/>
          <w:szCs w:val="24"/>
        </w:rPr>
        <w:t>принимает</w:t>
      </w:r>
      <w:r w:rsidRPr="00907452">
        <w:rPr>
          <w:rFonts w:ascii="Times New Roman" w:hAnsi="Times New Roman" w:cs="Times New Roman"/>
          <w:sz w:val="24"/>
          <w:szCs w:val="24"/>
        </w:rPr>
        <w:t xml:space="preserve"> разумные меры для уведомления третьих лиц, которым персональные данные этого </w:t>
      </w:r>
      <w:r w:rsidR="0094099A" w:rsidRPr="00907452">
        <w:rPr>
          <w:rFonts w:ascii="Times New Roman" w:hAnsi="Times New Roman" w:cs="Times New Roman"/>
          <w:sz w:val="24"/>
          <w:szCs w:val="24"/>
        </w:rPr>
        <w:t>Пользователя были</w:t>
      </w:r>
      <w:r w:rsidRPr="00907452">
        <w:rPr>
          <w:rFonts w:ascii="Times New Roman" w:hAnsi="Times New Roman" w:cs="Times New Roman"/>
          <w:sz w:val="24"/>
          <w:szCs w:val="24"/>
        </w:rPr>
        <w:t xml:space="preserve"> переданы</w:t>
      </w:r>
      <w:r w:rsidR="0094099A" w:rsidRPr="00907452">
        <w:rPr>
          <w:rFonts w:ascii="Times New Roman" w:hAnsi="Times New Roman" w:cs="Times New Roman"/>
          <w:sz w:val="24"/>
          <w:szCs w:val="24"/>
        </w:rPr>
        <w:t>.</w:t>
      </w:r>
    </w:p>
    <w:p w14:paraId="1E33ED84" w14:textId="3C0BE442" w:rsidR="003201E4" w:rsidRPr="00907452" w:rsidRDefault="003201E4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на изменение, обновление, дополнение или удаление персональных данных могут быть ограничены в соответствии с требованиями законодательства. Такие ограничения, в частности, могут предусматривать обязанность Оператора сохранить измененные, обновленные, дополненные или удаленные Пользователем персональные данные на определенный законодательством срок и передать такие персональные данные в соответствии с установленной процедурой государственным органам.</w:t>
      </w:r>
    </w:p>
    <w:p w14:paraId="7850D689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4300E" w14:textId="5D153A5A" w:rsidR="00485824" w:rsidRPr="00907452" w:rsidRDefault="004F233C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ОТВЕТЫ НА ЗАПРОСЫ </w:t>
      </w:r>
      <w:r w:rsidR="006D5F6E"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НА ДОСТУП К ПЕРСОНАЛЬНЫМ ДАННЫМ</w:t>
      </w:r>
    </w:p>
    <w:p w14:paraId="53A45224" w14:textId="77777777" w:rsidR="00485824" w:rsidRPr="00907452" w:rsidRDefault="00485824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2F8AF" w14:textId="4EFD6E84" w:rsidR="00AC288E" w:rsidRPr="00907452" w:rsidRDefault="00AC288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AB66B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от Оператора информации, касающейся обработки их персональных данных, в том числе содержащей:</w:t>
      </w:r>
    </w:p>
    <w:p w14:paraId="75A4CADB" w14:textId="71AC8AEA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14:paraId="4E073449" w14:textId="16B714A3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14:paraId="056DB0C3" w14:textId="32E7B8EB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14:paraId="5C22CCF4" w14:textId="369A9F25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3E1D9B9C" w14:textId="5143BE36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данные, относящиеся к соответствующему Пользователю, источник их получения, если иной порядок представления таких данных не предусмотрен федеральным законом;</w:t>
      </w:r>
    </w:p>
    <w:p w14:paraId="10E789E4" w14:textId="371E881C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14:paraId="1DA1979E" w14:textId="7AA1548C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Пользователем прав, предусмотренных Федеральным законом от 27 июля 2006 г. N 152-ФЗ «О персональных данных»;</w:t>
      </w:r>
    </w:p>
    <w:p w14:paraId="5B424D2E" w14:textId="3FF77951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14:paraId="481588AC" w14:textId="309168EF" w:rsidR="00AC288E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52DAD7B0" w14:textId="5573652D" w:rsidR="000C4E3B" w:rsidRPr="00907452" w:rsidRDefault="000C4E3B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законом.</w:t>
      </w:r>
    </w:p>
    <w:p w14:paraId="56AC3CBE" w14:textId="413156EB" w:rsidR="003E4B83" w:rsidRPr="00907452" w:rsidRDefault="00AC288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возможность ознакомления с обрабатываемыми и хранимыми в информационной системе Оператора персональными данными при обращении Пользователя либо в течении тридцати дней с даты получения письменного запроса Пользователя.</w:t>
      </w:r>
    </w:p>
    <w:p w14:paraId="17EF9A2B" w14:textId="07794524" w:rsidR="0049767E" w:rsidRPr="00907452" w:rsidRDefault="00AC288E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Оператора в предоставлении информации о наличии персональных данных о Пользователе или персональных данных </w:t>
      </w:r>
      <w:r w:rsidR="00143B4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143B4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обращении либо при получении запроса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мотивированный ответ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такого отказа, в срок, не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превышающий тридцати дней со дня обращения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даты получения запроса </w:t>
      </w:r>
      <w:r w:rsidR="0049767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Пользователя.</w:t>
      </w:r>
    </w:p>
    <w:p w14:paraId="28A32169" w14:textId="77777777" w:rsidR="003E4B83" w:rsidRPr="00907452" w:rsidRDefault="003E4B83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BC738" w14:textId="1E5FA792" w:rsidR="008A3718" w:rsidRPr="00907452" w:rsidRDefault="003E4B83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РЕАЛИЗУЕМЫХ ТРЕБОВАНИЯХ К ЗАЩИТЕ ПЕРСОНАЛЬНЫХ ДАННЫХ</w:t>
      </w:r>
    </w:p>
    <w:p w14:paraId="4DC324CF" w14:textId="77777777" w:rsidR="003E4B83" w:rsidRPr="00907452" w:rsidRDefault="003E4B83" w:rsidP="00574A6C">
      <w:pPr>
        <w:pStyle w:val="ac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CDCE4" w14:textId="5DB83A9A" w:rsidR="003E4B83" w:rsidRPr="00907452" w:rsidRDefault="005C362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hAnsi="Times New Roman" w:cs="Times New Roman"/>
          <w:sz w:val="24"/>
          <w:szCs w:val="24"/>
        </w:rPr>
        <w:t>Безопасность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</w:t>
      </w:r>
      <w:r w:rsidR="002D27B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2006 г. N 152-ФЗ 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76A06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6082B9" w14:textId="2891429D" w:rsidR="002D27B6" w:rsidRPr="00907452" w:rsidRDefault="002D27B6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Система защиты персональных данных, применяемая Оператором, включает в себя </w:t>
      </w:r>
      <w:r w:rsidR="00C442E6" w:rsidRPr="00907452">
        <w:rPr>
          <w:rFonts w:ascii="Times New Roman" w:hAnsi="Times New Roman" w:cs="Times New Roman"/>
          <w:sz w:val="24"/>
          <w:szCs w:val="24"/>
        </w:rPr>
        <w:t xml:space="preserve">правовые, организационные, </w:t>
      </w:r>
      <w:r w:rsidRPr="00907452">
        <w:rPr>
          <w:rFonts w:ascii="Times New Roman" w:hAnsi="Times New Roman" w:cs="Times New Roman"/>
          <w:sz w:val="24"/>
          <w:szCs w:val="24"/>
        </w:rPr>
        <w:t>технические</w:t>
      </w:r>
      <w:r w:rsidR="00C442E6" w:rsidRPr="00907452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907452">
        <w:rPr>
          <w:rFonts w:ascii="Times New Roman" w:hAnsi="Times New Roman" w:cs="Times New Roman"/>
          <w:sz w:val="24"/>
          <w:szCs w:val="24"/>
        </w:rPr>
        <w:t xml:space="preserve"> меры</w:t>
      </w:r>
      <w:r w:rsidR="00C442E6" w:rsidRPr="00907452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персональных данных</w:t>
      </w:r>
      <w:r w:rsidRPr="00907452">
        <w:rPr>
          <w:rFonts w:ascii="Times New Roman" w:hAnsi="Times New Roman" w:cs="Times New Roman"/>
          <w:sz w:val="24"/>
          <w:szCs w:val="24"/>
        </w:rPr>
        <w:t>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73148C15" w14:textId="66E43F8E" w:rsidR="002D27B6" w:rsidRPr="00907452" w:rsidRDefault="006D0DE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Применительно к персональным данным, в отношении которых предоставлено согласие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на их </w:t>
      </w:r>
      <w:r w:rsidR="00B308F0" w:rsidRPr="00907452">
        <w:rPr>
          <w:rFonts w:ascii="Times New Roman" w:hAnsi="Times New Roman" w:cs="Times New Roman"/>
          <w:sz w:val="24"/>
          <w:szCs w:val="24"/>
        </w:rPr>
        <w:t>обработку третьими лицами</w:t>
      </w:r>
      <w:r w:rsidRPr="00907452">
        <w:rPr>
          <w:rFonts w:ascii="Times New Roman" w:hAnsi="Times New Roman" w:cs="Times New Roman"/>
          <w:sz w:val="24"/>
          <w:szCs w:val="24"/>
        </w:rPr>
        <w:t xml:space="preserve">, </w:t>
      </w:r>
      <w:r w:rsidR="002D27B6" w:rsidRPr="00907452">
        <w:rPr>
          <w:rFonts w:ascii="Times New Roman" w:hAnsi="Times New Roman" w:cs="Times New Roman"/>
          <w:sz w:val="24"/>
          <w:szCs w:val="24"/>
        </w:rPr>
        <w:t>Оператор вправе привлекать на основании договора иное лицо, обеспечивающее безопасность персональных данных при их обработке в информационной системе.</w:t>
      </w:r>
    </w:p>
    <w:p w14:paraId="0DCCD330" w14:textId="40930468" w:rsidR="00A86072" w:rsidRPr="00907452" w:rsidRDefault="00A86072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При обработке персональных данных в информационной системе Оператора последним обеспечивается:</w:t>
      </w:r>
    </w:p>
    <w:p w14:paraId="5DEBF7EC" w14:textId="58FB6366" w:rsidR="00A86072" w:rsidRPr="00907452" w:rsidRDefault="00A86072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персональным данным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и/или передачи их лицам, не имеющим права доступа к такой информации;</w:t>
      </w:r>
    </w:p>
    <w:p w14:paraId="5B978CD0" w14:textId="4276267F" w:rsidR="008D34EE" w:rsidRPr="00907452" w:rsidRDefault="008D34EE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своевременное обнаружение фактов несанкционированного доступа к персональным данным;</w:t>
      </w:r>
    </w:p>
    <w:p w14:paraId="6001DC88" w14:textId="73D3BD6E" w:rsidR="008D34EE" w:rsidRPr="00907452" w:rsidRDefault="008D34EE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недопущение воздействия на технические средства, задействованные в обработке персональных данных, в результате которого может быть нарушено их функционирование;</w:t>
      </w:r>
    </w:p>
    <w:p w14:paraId="49AFAEDA" w14:textId="19AC4898" w:rsidR="008D34EE" w:rsidRPr="00907452" w:rsidRDefault="008D34EE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14:paraId="1D1715CE" w14:textId="0169B103" w:rsidR="008D34EE" w:rsidRPr="00907452" w:rsidRDefault="008D34EE" w:rsidP="00574A6C">
      <w:pPr>
        <w:pStyle w:val="ac"/>
        <w:numPr>
          <w:ilvl w:val="2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постоянный контроль над обеспечением уровня защищенности персональных данных.</w:t>
      </w:r>
    </w:p>
    <w:p w14:paraId="4688E026" w14:textId="19C9EC5C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Для целей разработки требований по обеспечению безопасности и внедрения системы обеспечения безопасности персональных данных Оператором разработана </w:t>
      </w:r>
      <w:r w:rsidR="00F76A06" w:rsidRPr="00907452">
        <w:rPr>
          <w:rFonts w:ascii="Times New Roman" w:hAnsi="Times New Roman" w:cs="Times New Roman"/>
          <w:sz w:val="24"/>
          <w:szCs w:val="24"/>
        </w:rPr>
        <w:t>«</w:t>
      </w:r>
      <w:r w:rsidR="007467B8" w:rsidRPr="00907452">
        <w:rPr>
          <w:rFonts w:ascii="Times New Roman" w:hAnsi="Times New Roman" w:cs="Times New Roman"/>
          <w:sz w:val="24"/>
          <w:szCs w:val="24"/>
        </w:rPr>
        <w:t>Частная м</w:t>
      </w:r>
      <w:r w:rsidRPr="00907452">
        <w:rPr>
          <w:rFonts w:ascii="Times New Roman" w:hAnsi="Times New Roman" w:cs="Times New Roman"/>
          <w:sz w:val="24"/>
          <w:szCs w:val="24"/>
        </w:rPr>
        <w:t>одель угроз безопасности персональных данных при их обработке в информационной системе персональных данных</w:t>
      </w:r>
      <w:r w:rsidR="00F76A06" w:rsidRPr="00907452">
        <w:rPr>
          <w:rFonts w:ascii="Times New Roman" w:hAnsi="Times New Roman" w:cs="Times New Roman"/>
          <w:sz w:val="24"/>
          <w:szCs w:val="24"/>
        </w:rPr>
        <w:t>»</w:t>
      </w:r>
      <w:r w:rsidRPr="00907452">
        <w:rPr>
          <w:rFonts w:ascii="Times New Roman" w:hAnsi="Times New Roman" w:cs="Times New Roman"/>
          <w:sz w:val="24"/>
          <w:szCs w:val="24"/>
        </w:rPr>
        <w:t xml:space="preserve"> на основе нормативно-методического документа ФСТЭК России </w:t>
      </w:r>
      <w:r w:rsidR="00F76A06" w:rsidRPr="00907452">
        <w:rPr>
          <w:rFonts w:ascii="Times New Roman" w:hAnsi="Times New Roman" w:cs="Times New Roman"/>
          <w:sz w:val="24"/>
          <w:szCs w:val="24"/>
        </w:rPr>
        <w:t>«</w:t>
      </w:r>
      <w:r w:rsidRPr="00907452">
        <w:rPr>
          <w:rFonts w:ascii="Times New Roman" w:hAnsi="Times New Roman" w:cs="Times New Roman"/>
          <w:sz w:val="24"/>
          <w:szCs w:val="24"/>
        </w:rPr>
        <w:t>Базовая модель угроз безопасности персональных данных при их обработке в информационных системах персональных данных</w:t>
      </w:r>
      <w:r w:rsidR="00F76A06" w:rsidRPr="00907452">
        <w:rPr>
          <w:rFonts w:ascii="Times New Roman" w:hAnsi="Times New Roman" w:cs="Times New Roman"/>
          <w:sz w:val="24"/>
          <w:szCs w:val="24"/>
        </w:rPr>
        <w:t>»</w:t>
      </w:r>
      <w:r w:rsidR="00677993" w:rsidRPr="00907452">
        <w:rPr>
          <w:rFonts w:ascii="Times New Roman" w:hAnsi="Times New Roman" w:cs="Times New Roman"/>
          <w:sz w:val="24"/>
          <w:szCs w:val="24"/>
        </w:rPr>
        <w:t>, утвержденного заместителем директора ФСТЭК России 15.02.2008.</w:t>
      </w:r>
    </w:p>
    <w:p w14:paraId="506FD45E" w14:textId="656850C6" w:rsidR="00ED5ADB" w:rsidRPr="00907452" w:rsidRDefault="00ED5AD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Оператором в соответствии с Постановлением Правительства РФ от 01.11.2012 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7452">
        <w:rPr>
          <w:rFonts w:ascii="Times New Roman" w:hAnsi="Times New Roman" w:cs="Times New Roman"/>
          <w:sz w:val="24"/>
          <w:szCs w:val="24"/>
        </w:rPr>
        <w:t xml:space="preserve"> 1119 </w:t>
      </w:r>
      <w:r w:rsidR="00F76A06" w:rsidRPr="00907452">
        <w:rPr>
          <w:rFonts w:ascii="Times New Roman" w:hAnsi="Times New Roman" w:cs="Times New Roman"/>
          <w:sz w:val="24"/>
          <w:szCs w:val="24"/>
        </w:rPr>
        <w:t>«</w:t>
      </w:r>
      <w:r w:rsidRPr="00907452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F76A06" w:rsidRPr="00907452">
        <w:rPr>
          <w:rFonts w:ascii="Times New Roman" w:hAnsi="Times New Roman" w:cs="Times New Roman"/>
          <w:sz w:val="24"/>
          <w:szCs w:val="24"/>
        </w:rPr>
        <w:t>»</w:t>
      </w:r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r w:rsidR="00BA2A0B" w:rsidRPr="00907452">
        <w:rPr>
          <w:rFonts w:ascii="Times New Roman" w:hAnsi="Times New Roman" w:cs="Times New Roman"/>
          <w:sz w:val="24"/>
          <w:szCs w:val="24"/>
        </w:rPr>
        <w:t>осуществлено определение уровня защищенности персональных данных при их обработке в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информационной систем</w:t>
      </w:r>
      <w:r w:rsidR="00BA2A0B" w:rsidRPr="00907452">
        <w:rPr>
          <w:rFonts w:ascii="Times New Roman" w:hAnsi="Times New Roman" w:cs="Times New Roman"/>
          <w:sz w:val="24"/>
          <w:szCs w:val="24"/>
        </w:rPr>
        <w:t>е</w:t>
      </w:r>
      <w:r w:rsidRPr="00907452">
        <w:rPr>
          <w:rFonts w:ascii="Times New Roman" w:hAnsi="Times New Roman" w:cs="Times New Roman"/>
          <w:sz w:val="24"/>
          <w:szCs w:val="24"/>
        </w:rPr>
        <w:t xml:space="preserve"> персональных данных, принадлежащей Оператору.</w:t>
      </w:r>
    </w:p>
    <w:p w14:paraId="2DB6B835" w14:textId="6D7154AB" w:rsidR="00ED5ADB" w:rsidRPr="00907452" w:rsidRDefault="00ED5AD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составлен акт </w:t>
      </w:r>
      <w:r w:rsidR="00BA2A0B" w:rsidRPr="00907452">
        <w:rPr>
          <w:rFonts w:ascii="Times New Roman" w:hAnsi="Times New Roman" w:cs="Times New Roman"/>
          <w:sz w:val="24"/>
          <w:szCs w:val="24"/>
        </w:rPr>
        <w:t>определения уровня защищенности персональных данных при их обработке в</w:t>
      </w:r>
      <w:r w:rsidRPr="00907452">
        <w:rPr>
          <w:rFonts w:ascii="Times New Roman" w:hAnsi="Times New Roman" w:cs="Times New Roman"/>
          <w:sz w:val="24"/>
          <w:szCs w:val="24"/>
        </w:rPr>
        <w:t xml:space="preserve"> информационной систем</w:t>
      </w:r>
      <w:r w:rsidR="00BA2A0B" w:rsidRPr="00907452">
        <w:rPr>
          <w:rFonts w:ascii="Times New Roman" w:hAnsi="Times New Roman" w:cs="Times New Roman"/>
          <w:sz w:val="24"/>
          <w:szCs w:val="24"/>
        </w:rPr>
        <w:t xml:space="preserve">е персональных данных </w:t>
      </w:r>
      <w:r w:rsidRPr="00907452">
        <w:rPr>
          <w:rFonts w:ascii="Times New Roman" w:hAnsi="Times New Roman" w:cs="Times New Roman"/>
          <w:sz w:val="24"/>
          <w:szCs w:val="24"/>
        </w:rPr>
        <w:t>без испо</w:t>
      </w:r>
      <w:r w:rsidR="0081397E" w:rsidRPr="00907452">
        <w:rPr>
          <w:rFonts w:ascii="Times New Roman" w:hAnsi="Times New Roman" w:cs="Times New Roman"/>
          <w:sz w:val="24"/>
          <w:szCs w:val="24"/>
        </w:rPr>
        <w:t>льзования средств автоматизации.</w:t>
      </w:r>
    </w:p>
    <w:p w14:paraId="28230473" w14:textId="58A89763" w:rsidR="003E4B83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Оператором на основании акта </w:t>
      </w:r>
      <w:r w:rsidR="00BC26DA" w:rsidRPr="00907452">
        <w:rPr>
          <w:rFonts w:ascii="Times New Roman" w:hAnsi="Times New Roman" w:cs="Times New Roman"/>
          <w:sz w:val="24"/>
          <w:szCs w:val="24"/>
        </w:rPr>
        <w:t xml:space="preserve">определения уровня защищенности персональных данных при их обработке в информационной системе персональных данных без использования средств автоматизации </w:t>
      </w:r>
      <w:r w:rsidRPr="00907452">
        <w:rPr>
          <w:rFonts w:ascii="Times New Roman" w:hAnsi="Times New Roman" w:cs="Times New Roman"/>
          <w:sz w:val="24"/>
          <w:szCs w:val="24"/>
        </w:rPr>
        <w:t xml:space="preserve">и в соответствии с нормативно-методическим документом ФСТЭК России </w:t>
      </w:r>
      <w:r w:rsidR="00F76A06" w:rsidRPr="00907452">
        <w:rPr>
          <w:rFonts w:ascii="Times New Roman" w:hAnsi="Times New Roman" w:cs="Times New Roman"/>
          <w:sz w:val="24"/>
          <w:szCs w:val="24"/>
        </w:rPr>
        <w:t>«</w:t>
      </w:r>
      <w:r w:rsidR="00E438AC" w:rsidRPr="00907452">
        <w:rPr>
          <w:rFonts w:ascii="Times New Roman" w:hAnsi="Times New Roman" w:cs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F76A06" w:rsidRPr="00907452">
        <w:rPr>
          <w:rFonts w:ascii="Times New Roman" w:hAnsi="Times New Roman" w:cs="Times New Roman"/>
          <w:sz w:val="24"/>
          <w:szCs w:val="24"/>
        </w:rPr>
        <w:t>»</w:t>
      </w:r>
      <w:r w:rsidR="00E438AC" w:rsidRPr="00907452">
        <w:rPr>
          <w:rFonts w:ascii="Times New Roman" w:hAnsi="Times New Roman" w:cs="Times New Roman"/>
          <w:sz w:val="24"/>
          <w:szCs w:val="24"/>
        </w:rPr>
        <w:t>, утвержденным Приказом ФСТЭК России от 18.02.2013 N 21,</w:t>
      </w:r>
      <w:r w:rsidRPr="00907452">
        <w:rPr>
          <w:rFonts w:ascii="Times New Roman" w:hAnsi="Times New Roman" w:cs="Times New Roman"/>
          <w:sz w:val="24"/>
          <w:szCs w:val="24"/>
        </w:rPr>
        <w:t xml:space="preserve"> разработан и внедрен комплекс мер по защите и обеспечению безопасности персональных данных (</w:t>
      </w:r>
      <w:r w:rsidR="00F76A06" w:rsidRPr="00907452">
        <w:rPr>
          <w:rFonts w:ascii="Times New Roman" w:hAnsi="Times New Roman" w:cs="Times New Roman"/>
          <w:sz w:val="24"/>
          <w:szCs w:val="24"/>
        </w:rPr>
        <w:t>«</w:t>
      </w:r>
      <w:r w:rsidRPr="00907452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персональных данных</w:t>
      </w:r>
      <w:r w:rsidR="00F76A06" w:rsidRPr="00907452">
        <w:rPr>
          <w:rFonts w:ascii="Times New Roman" w:hAnsi="Times New Roman" w:cs="Times New Roman"/>
          <w:sz w:val="24"/>
          <w:szCs w:val="24"/>
        </w:rPr>
        <w:t>»</w:t>
      </w:r>
      <w:r w:rsidRPr="00907452">
        <w:rPr>
          <w:rFonts w:ascii="Times New Roman" w:hAnsi="Times New Roman" w:cs="Times New Roman"/>
          <w:sz w:val="24"/>
          <w:szCs w:val="24"/>
        </w:rPr>
        <w:t>).</w:t>
      </w:r>
    </w:p>
    <w:p w14:paraId="1AA500C5" w14:textId="73C0DD0F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Оператором используются технические средства и программное обеспечение для обработки и защиты персональных данных, а также ведется журнал учета средств защиты персональных данных.</w:t>
      </w:r>
    </w:p>
    <w:p w14:paraId="7B11C509" w14:textId="5772F086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Оператором ведется журнал учета и хранения съемных носителей информации, содержащих персональные данные.</w:t>
      </w:r>
    </w:p>
    <w:p w14:paraId="48ED6CC7" w14:textId="7404A5B9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Технические средства, обеспечивающие функционирование информационной системы персональных данных, размещаются в помещениях</w:t>
      </w:r>
      <w:r w:rsidR="00532F5C" w:rsidRPr="00907452">
        <w:rPr>
          <w:rFonts w:ascii="Times New Roman" w:hAnsi="Times New Roman" w:cs="Times New Roman"/>
          <w:sz w:val="24"/>
          <w:szCs w:val="24"/>
        </w:rPr>
        <w:t>, принадлежащих</w:t>
      </w:r>
      <w:r w:rsidRPr="0090745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532F5C" w:rsidRPr="00907452">
        <w:rPr>
          <w:rFonts w:ascii="Times New Roman" w:hAnsi="Times New Roman" w:cs="Times New Roman"/>
          <w:sz w:val="24"/>
          <w:szCs w:val="24"/>
        </w:rPr>
        <w:t>у</w:t>
      </w:r>
      <w:r w:rsidRPr="00907452">
        <w:rPr>
          <w:rFonts w:ascii="Times New Roman" w:hAnsi="Times New Roman" w:cs="Times New Roman"/>
          <w:sz w:val="24"/>
          <w:szCs w:val="24"/>
        </w:rPr>
        <w:t>.</w:t>
      </w:r>
    </w:p>
    <w:p w14:paraId="6C2A99BA" w14:textId="7156A96F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Все сотрудники</w:t>
      </w:r>
      <w:r w:rsidR="00532F5C" w:rsidRPr="00907452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907452">
        <w:rPr>
          <w:rFonts w:ascii="Times New Roman" w:hAnsi="Times New Roman" w:cs="Times New Roman"/>
          <w:sz w:val="24"/>
          <w:szCs w:val="24"/>
        </w:rPr>
        <w:t>, допущенные к работе с персональными данными, а также связанные с эксплуатацией и техническим обслуживанием информационной системы персональных данных ознакомлены с требованиями настоящей политики, а также с внутренними документами Оператора, регулирующими порядок работы с персональными данными.</w:t>
      </w:r>
    </w:p>
    <w:p w14:paraId="395863C4" w14:textId="33A85596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Оператором организован процесс обучения сотрудников порядку использования средств защиты персональных данных, эксплуатируемых Оператором. Обучение проходят сотрудники, имеющие постоянный доступ к персональным данным, и сотрудники, связанные с эксплуатацией и техническим обслуживанием информационной системы персональных данных и средств защиты персональных данных. </w:t>
      </w:r>
    </w:p>
    <w:p w14:paraId="5BE8248C" w14:textId="023430C1" w:rsidR="009B509C" w:rsidRPr="00907452" w:rsidRDefault="009B509C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Внутренними документами Оператора установлено, что сотрудники обязаны незамедлительно сообщать соответствующему должностном</w:t>
      </w:r>
      <w:r w:rsidR="004C36C3" w:rsidRPr="00907452">
        <w:rPr>
          <w:rFonts w:ascii="Times New Roman" w:hAnsi="Times New Roman" w:cs="Times New Roman"/>
          <w:sz w:val="24"/>
          <w:szCs w:val="24"/>
        </w:rPr>
        <w:t>у лицу Оператора об утрате, порче или недостаче носителей информации, содержащих персональные данные, а также о попытках несанкционированного разглашения персональных данных, его причинах и условиях.</w:t>
      </w:r>
    </w:p>
    <w:p w14:paraId="560AD13B" w14:textId="253C09E0" w:rsidR="00F45CE0" w:rsidRPr="00907452" w:rsidRDefault="00F45CE0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09B400" w14:textId="6BEAAEAD" w:rsidR="00F45CE0" w:rsidRPr="00907452" w:rsidRDefault="00F45CE0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СОГЛАСИЕ НА ОБРАБОТКУ ПЕРСОНАЛЬНЫХ ДАННЫХ</w:t>
      </w:r>
    </w:p>
    <w:p w14:paraId="0F397421" w14:textId="77777777" w:rsidR="00F45CE0" w:rsidRPr="00907452" w:rsidRDefault="00F45CE0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7D8FF4" w14:textId="6127DDE0" w:rsidR="00F45CE0" w:rsidRPr="00907452" w:rsidRDefault="00F45CE0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Пользовател</w:t>
      </w:r>
      <w:r w:rsidR="00AB66B4" w:rsidRPr="00907452">
        <w:rPr>
          <w:rFonts w:ascii="Times New Roman" w:hAnsi="Times New Roman" w:cs="Times New Roman"/>
          <w:sz w:val="24"/>
          <w:szCs w:val="24"/>
        </w:rPr>
        <w:t>ь</w:t>
      </w:r>
      <w:r w:rsidRPr="00907452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AB66B4" w:rsidRPr="00907452">
        <w:rPr>
          <w:rFonts w:ascii="Times New Roman" w:hAnsi="Times New Roman" w:cs="Times New Roman"/>
          <w:sz w:val="24"/>
          <w:szCs w:val="24"/>
        </w:rPr>
        <w:t>е</w:t>
      </w:r>
      <w:r w:rsidRPr="00907452">
        <w:rPr>
          <w:rFonts w:ascii="Times New Roman" w:hAnsi="Times New Roman" w:cs="Times New Roman"/>
          <w:sz w:val="24"/>
          <w:szCs w:val="24"/>
        </w:rPr>
        <w:t>т решение о предоставлении своих персональных данных и да</w:t>
      </w:r>
      <w:r w:rsidR="00AB66B4" w:rsidRPr="00907452">
        <w:rPr>
          <w:rFonts w:ascii="Times New Roman" w:hAnsi="Times New Roman" w:cs="Times New Roman"/>
          <w:sz w:val="24"/>
          <w:szCs w:val="24"/>
        </w:rPr>
        <w:t>е</w:t>
      </w:r>
      <w:r w:rsidRPr="00907452">
        <w:rPr>
          <w:rFonts w:ascii="Times New Roman" w:hAnsi="Times New Roman" w:cs="Times New Roman"/>
          <w:sz w:val="24"/>
          <w:szCs w:val="24"/>
        </w:rPr>
        <w:t xml:space="preserve">т согласие на их обработку свободно, по своей воле и в своем интересе. </w:t>
      </w:r>
    </w:p>
    <w:p w14:paraId="6A4FF9D6" w14:textId="15E4C909" w:rsidR="00F45CE0" w:rsidRPr="00907452" w:rsidRDefault="00F45CE0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Согласие н</w:t>
      </w:r>
      <w:r w:rsidR="00AB66B4" w:rsidRPr="00907452">
        <w:rPr>
          <w:rFonts w:ascii="Times New Roman" w:hAnsi="Times New Roman" w:cs="Times New Roman"/>
          <w:sz w:val="24"/>
          <w:szCs w:val="24"/>
        </w:rPr>
        <w:t>а обработку персональных данных, предоставленное Пользователем, является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конкретным, информированным и сознательным. </w:t>
      </w:r>
    </w:p>
    <w:p w14:paraId="74A67290" w14:textId="6C4CA5D2" w:rsidR="0066799F" w:rsidRPr="00907452" w:rsidRDefault="0066799F" w:rsidP="0066799F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должно быть предоставлено с учетом применимого к Пользователю законодательства. В частности, в соответствии с Законом США о защите конфиденциальности детей в Интернете (</w:t>
      </w:r>
      <w:proofErr w:type="spellStart"/>
      <w:r w:rsidRPr="00907452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5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52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5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0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5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907452">
        <w:rPr>
          <w:rFonts w:ascii="Times New Roman" w:hAnsi="Times New Roman" w:cs="Times New Roman"/>
          <w:sz w:val="24"/>
          <w:szCs w:val="24"/>
        </w:rPr>
        <w:t xml:space="preserve">, </w:t>
      </w:r>
      <w:r w:rsidRPr="00907452">
        <w:rPr>
          <w:rFonts w:ascii="Times New Roman" w:hAnsi="Times New Roman" w:cs="Times New Roman"/>
          <w:sz w:val="24"/>
          <w:szCs w:val="24"/>
          <w:lang w:val="en-US"/>
        </w:rPr>
        <w:t>COPPA</w:t>
      </w:r>
      <w:r w:rsidRPr="00907452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ребенка младше 13 лет должен предоставить его родитель или опекун.</w:t>
      </w:r>
    </w:p>
    <w:p w14:paraId="5F229504" w14:textId="0F7BEE94" w:rsidR="004F713B" w:rsidRPr="00907452" w:rsidRDefault="004F713B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обработки персональных данных Пользователя на основании и во </w:t>
      </w:r>
      <w:r w:rsidRPr="00907452">
        <w:rPr>
          <w:rFonts w:ascii="Times New Roman" w:hAnsi="Times New Roman" w:cs="Times New Roman"/>
          <w:sz w:val="24"/>
          <w:szCs w:val="24"/>
        </w:rPr>
        <w:t>исполнение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Пользовательского соглашения, регулирующего порядок использования Сервиса, </w:t>
      </w:r>
      <w:r w:rsidR="00A12AAD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договоров, заключаемых между Пользователем и Оператором с использованием Сервиса, 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обработка персональных данных Пользователя осуществляется на основании пункта 5 статьи 6 Федерального закона от 27 июля 2006 г. N 152-ФЗ «О персональных данных» и не требует отдельного согласия.</w:t>
      </w:r>
    </w:p>
    <w:p w14:paraId="0B53A6ED" w14:textId="789D964D" w:rsidR="00F45CE0" w:rsidRPr="00907452" w:rsidRDefault="00A12AAD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обработки </w:t>
      </w:r>
      <w:r w:rsidR="004F713B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Пользователя на основании его отдельного согласия на такую обработку, выражаемого непосредственно при использовании Сервиса путем нажатия на соответствующую кнопку или путем проставления отметки индикатора соответствующего чек-бокса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такое с</w:t>
      </w:r>
      <w:r w:rsidR="00F45CE0" w:rsidRPr="00907452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предоставляется Пользователем в форме</w:t>
      </w:r>
      <w:r w:rsidR="008C2E75" w:rsidRPr="0090745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</w:t>
      </w:r>
      <w:r w:rsidR="00D1080D" w:rsidRPr="00907452">
        <w:rPr>
          <w:rFonts w:ascii="Times New Roman" w:hAnsi="Times New Roman" w:cs="Times New Roman"/>
          <w:sz w:val="24"/>
          <w:szCs w:val="24"/>
        </w:rPr>
        <w:t>о простой электронной подписью</w:t>
      </w:r>
      <w:r w:rsidR="008C2E75" w:rsidRPr="009074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B66B4" w:rsidRPr="00907452">
        <w:rPr>
          <w:rFonts w:ascii="Times New Roman" w:hAnsi="Times New Roman" w:cs="Times New Roman"/>
          <w:sz w:val="24"/>
          <w:szCs w:val="24"/>
        </w:rPr>
        <w:t>П</w:t>
      </w:r>
      <w:r w:rsidR="00F45CE0" w:rsidRPr="00907452">
        <w:rPr>
          <w:rFonts w:ascii="Times New Roman" w:hAnsi="Times New Roman" w:cs="Times New Roman"/>
          <w:sz w:val="24"/>
          <w:szCs w:val="24"/>
        </w:rPr>
        <w:t xml:space="preserve">ользовательским соглашением, регулирующим порядок использования </w:t>
      </w:r>
      <w:r w:rsidR="006D5F6E" w:rsidRPr="00907452">
        <w:rPr>
          <w:rFonts w:ascii="Times New Roman" w:hAnsi="Times New Roman" w:cs="Times New Roman"/>
          <w:sz w:val="24"/>
          <w:szCs w:val="24"/>
        </w:rPr>
        <w:t>Сервиса</w:t>
      </w:r>
      <w:r w:rsidR="00F45CE0" w:rsidRPr="00907452">
        <w:rPr>
          <w:rFonts w:ascii="Times New Roman" w:hAnsi="Times New Roman" w:cs="Times New Roman"/>
          <w:sz w:val="24"/>
          <w:szCs w:val="24"/>
        </w:rPr>
        <w:t>.</w:t>
      </w:r>
    </w:p>
    <w:p w14:paraId="0D61E967" w14:textId="4CE541F6" w:rsidR="008C2E75" w:rsidRPr="00907452" w:rsidRDefault="008C2E75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Пользователем в соответствии с порядком, установленным законодательством.</w:t>
      </w:r>
    </w:p>
    <w:p w14:paraId="4F776D5E" w14:textId="77777777" w:rsidR="00532F5C" w:rsidRPr="00907452" w:rsidRDefault="00532F5C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51F717" w14:textId="6258FB18" w:rsidR="00532F5C" w:rsidRPr="00907452" w:rsidRDefault="00532F5C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14:paraId="58E68A3C" w14:textId="77777777" w:rsidR="00532F5C" w:rsidRPr="00907452" w:rsidRDefault="00532F5C" w:rsidP="00574A6C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4CE2DE" w14:textId="420072C2" w:rsidR="00356F77" w:rsidRPr="00907452" w:rsidRDefault="00356F77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использования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означает его согласие с условиями настоящей политики. В случае несогласия Пользователя с условиями настоящей политики использование </w:t>
      </w:r>
      <w:r w:rsidR="006D5F6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немедленно прекращено.</w:t>
      </w:r>
    </w:p>
    <w:p w14:paraId="1159914A" w14:textId="77777777" w:rsidR="003867ED" w:rsidRPr="00907452" w:rsidRDefault="003867ED" w:rsidP="00574A6C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политике и к отношениям между Пользователем и Оператором, возникающим в связи с применением настоящей политики, подлежит применению право Российской Федерации.</w:t>
      </w:r>
    </w:p>
    <w:p w14:paraId="0E1D9533" w14:textId="32B3E512" w:rsidR="00327156" w:rsidRPr="00907452" w:rsidRDefault="00327156" w:rsidP="00126B5F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Настоящая политика находится в постоянном открытом доступе на </w:t>
      </w:r>
      <w:r w:rsidR="006D5F6E" w:rsidRPr="00907452">
        <w:rPr>
          <w:rFonts w:ascii="Times New Roman" w:hAnsi="Times New Roman" w:cs="Times New Roman"/>
          <w:sz w:val="24"/>
          <w:szCs w:val="24"/>
        </w:rPr>
        <w:t>веб-сайте Оператора</w:t>
      </w:r>
      <w:r w:rsidR="00154310" w:rsidRPr="00907452">
        <w:rPr>
          <w:rFonts w:ascii="Times New Roman" w:hAnsi="Times New Roman" w:cs="Times New Roman"/>
          <w:sz w:val="24"/>
          <w:szCs w:val="24"/>
        </w:rPr>
        <w:t xml:space="preserve"> по следующей </w:t>
      </w:r>
      <w:r w:rsidR="00B9566B" w:rsidRPr="00907452">
        <w:rPr>
          <w:rFonts w:ascii="Times New Roman" w:hAnsi="Times New Roman" w:cs="Times New Roman"/>
          <w:sz w:val="24"/>
          <w:szCs w:val="24"/>
        </w:rPr>
        <w:t xml:space="preserve">ссылке: </w:t>
      </w:r>
      <w:hyperlink r:id="rId11" w:history="1">
        <w:hyperlink r:id="rId12" w:history="1">
          <w:r w:rsidR="00CC0F53" w:rsidRPr="00DC17F0">
            <w:rPr>
              <w:rStyle w:val="a7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http</w:t>
          </w:r>
          <w:r w:rsidR="00CC0F53" w:rsidRPr="00DC17F0">
            <w:rPr>
              <w:rStyle w:val="a7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s</w:t>
          </w:r>
          <w:r w:rsidR="00CC0F53" w:rsidRPr="00DC17F0">
            <w:rPr>
              <w:rStyle w:val="a7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://</w:t>
          </w:r>
          <w:r w:rsidR="00CC0F53" w:rsidRPr="00DC17F0">
            <w:rPr>
              <w:rStyle w:val="a7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Poteryashka</w:t>
          </w:r>
          <w:r w:rsidR="00CC0F53" w:rsidRPr="00DC17F0">
            <w:rPr>
              <w:rStyle w:val="a7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.com/</w:t>
          </w:r>
        </w:hyperlink>
        <w:r w:rsidR="004D3DB4" w:rsidRPr="004D3DB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privacy</w:t>
        </w:r>
        <w:r w:rsidR="004D3DB4" w:rsidRPr="004D3DB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3DB4" w:rsidRPr="004D3DB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="00B9566B" w:rsidRPr="00907452">
        <w:rPr>
          <w:rFonts w:ascii="Times New Roman" w:hAnsi="Times New Roman" w:cs="Times New Roman"/>
          <w:sz w:val="24"/>
          <w:szCs w:val="24"/>
        </w:rPr>
        <w:t>.</w:t>
      </w:r>
      <w:r w:rsidR="00BB5AC7">
        <w:rPr>
          <w:rFonts w:ascii="Times New Roman" w:hAnsi="Times New Roman" w:cs="Times New Roman"/>
          <w:sz w:val="24"/>
          <w:szCs w:val="24"/>
        </w:rPr>
        <w:t xml:space="preserve"> </w:t>
      </w:r>
      <w:r w:rsidR="00B9566B" w:rsidRPr="00907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B38AB" w14:textId="69D02557" w:rsidR="00532F5C" w:rsidRPr="00907452" w:rsidRDefault="00FA3023" w:rsidP="00126B5F">
      <w:pPr>
        <w:pStyle w:val="ac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452">
        <w:rPr>
          <w:rFonts w:ascii="Times New Roman" w:hAnsi="Times New Roman" w:cs="Times New Roman"/>
          <w:sz w:val="24"/>
          <w:szCs w:val="24"/>
        </w:rPr>
        <w:t xml:space="preserve">Все предложения или вопросы по поводу настоящей политики Пользователь вправе направлять в службу поддержки </w:t>
      </w:r>
      <w:r w:rsidR="006D5F6E" w:rsidRPr="00907452">
        <w:rPr>
          <w:rFonts w:ascii="Times New Roman" w:hAnsi="Times New Roman" w:cs="Times New Roman"/>
          <w:sz w:val="24"/>
          <w:szCs w:val="24"/>
        </w:rPr>
        <w:t>Пользователя</w:t>
      </w:r>
      <w:r w:rsidRPr="00907452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8C2C0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2850BE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C04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отправки электронного сообщения на </w:t>
      </w:r>
      <w:r w:rsidR="00FC7689" w:rsidRPr="0090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703E6C" w:rsidRPr="00907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4D3DB4" w:rsidRPr="004D3DB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</w:hyperlink>
      <w:hyperlink r:id="rId14" w:history="1"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proofErr w:type="spellEnd"/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26CF026D" w14:textId="77777777" w:rsidR="002F17C2" w:rsidRPr="00907452" w:rsidRDefault="002F17C2" w:rsidP="00574A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21B7" w14:textId="77777777" w:rsidR="002F17C2" w:rsidRPr="00907452" w:rsidRDefault="002F17C2" w:rsidP="00574A6C">
      <w:pPr>
        <w:pStyle w:val="ac"/>
        <w:numPr>
          <w:ilvl w:val="0"/>
          <w:numId w:val="5"/>
        </w:numPr>
        <w:spacing w:after="0" w:line="276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4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</w:t>
      </w:r>
    </w:p>
    <w:p w14:paraId="1E53189D" w14:textId="77777777" w:rsidR="002F17C2" w:rsidRPr="00907452" w:rsidRDefault="002F17C2" w:rsidP="00574A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48B69E" w14:textId="5E471690" w:rsidR="00DD5688" w:rsidRPr="00DD5688" w:rsidRDefault="00DD5688" w:rsidP="00DD5688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>ООО «</w:t>
      </w:r>
      <w:r w:rsidR="0096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r w:rsidRPr="00DD5688">
        <w:rPr>
          <w:rFonts w:ascii="Times New Roman" w:hAnsi="Times New Roman" w:cs="Times New Roman"/>
          <w:sz w:val="24"/>
          <w:szCs w:val="24"/>
        </w:rPr>
        <w:t>», ОГРН 1187847062138, ИНН 7813608060, КПП 781301001</w:t>
      </w:r>
    </w:p>
    <w:p w14:paraId="6B92AC5A" w14:textId="77777777" w:rsidR="00DD5688" w:rsidRPr="00DD5688" w:rsidRDefault="00DD5688" w:rsidP="00DD5688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>Адрес: 197046, г. Санкт-Петербург, ул. Большая Посадская, д. 9/5, лит. А, пом. 1Н, оф. 20</w:t>
      </w:r>
    </w:p>
    <w:p w14:paraId="74EAFA8B" w14:textId="0276B6FE" w:rsidR="00DD5688" w:rsidRPr="00DD5688" w:rsidRDefault="00DD5688" w:rsidP="00DD5688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5" w:history="1"/>
      <w:hyperlink r:id="rId16" w:history="1">
        <w:r w:rsidR="00CC0F53" w:rsidRPr="004D3DB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</w:hyperlink>
      <w:hyperlink r:id="rId17" w:history="1"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CC0F53" w:rsidRPr="00DC17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.com/</w:t>
        </w:r>
      </w:hyperlink>
    </w:p>
    <w:p w14:paraId="759A9E74" w14:textId="77777777" w:rsidR="00DD5688" w:rsidRPr="00DD5688" w:rsidRDefault="00DD5688" w:rsidP="00DD5688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>Контактный телефон: ______________</w:t>
      </w:r>
    </w:p>
    <w:p w14:paraId="35738CB5" w14:textId="383513E3" w:rsidR="008E37B1" w:rsidRPr="00907452" w:rsidRDefault="008E37B1" w:rsidP="00DD5688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37B1" w:rsidRPr="00907452" w:rsidSect="00216F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80A6" w14:textId="77777777" w:rsidR="00304B3C" w:rsidRDefault="00304B3C" w:rsidP="004B2401">
      <w:pPr>
        <w:spacing w:after="0" w:line="240" w:lineRule="auto"/>
      </w:pPr>
      <w:r>
        <w:separator/>
      </w:r>
    </w:p>
  </w:endnote>
  <w:endnote w:type="continuationSeparator" w:id="0">
    <w:p w14:paraId="31AD768B" w14:textId="77777777" w:rsidR="00304B3C" w:rsidRDefault="00304B3C" w:rsidP="004B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8C79" w14:textId="77777777" w:rsidR="00304B3C" w:rsidRDefault="00304B3C" w:rsidP="004B2401">
      <w:pPr>
        <w:spacing w:after="0" w:line="240" w:lineRule="auto"/>
      </w:pPr>
      <w:r>
        <w:separator/>
      </w:r>
    </w:p>
  </w:footnote>
  <w:footnote w:type="continuationSeparator" w:id="0">
    <w:p w14:paraId="1CC26F79" w14:textId="77777777" w:rsidR="00304B3C" w:rsidRDefault="00304B3C" w:rsidP="004B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A1B"/>
    <w:multiLevelType w:val="hybridMultilevel"/>
    <w:tmpl w:val="5442EE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84607"/>
    <w:multiLevelType w:val="multilevel"/>
    <w:tmpl w:val="B1B04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6650E"/>
    <w:multiLevelType w:val="hybridMultilevel"/>
    <w:tmpl w:val="369EA788"/>
    <w:lvl w:ilvl="0" w:tplc="966E8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BD1"/>
    <w:multiLevelType w:val="hybridMultilevel"/>
    <w:tmpl w:val="3A04015A"/>
    <w:lvl w:ilvl="0" w:tplc="49BC3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B5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A7D8D"/>
    <w:multiLevelType w:val="multilevel"/>
    <w:tmpl w:val="4528A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3B4ACF"/>
    <w:multiLevelType w:val="multilevel"/>
    <w:tmpl w:val="06F06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75ADB"/>
    <w:multiLevelType w:val="hybridMultilevel"/>
    <w:tmpl w:val="8A9C2E2A"/>
    <w:lvl w:ilvl="0" w:tplc="49BC313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4A234FC"/>
    <w:multiLevelType w:val="hybridMultilevel"/>
    <w:tmpl w:val="A94A16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45674A12"/>
    <w:multiLevelType w:val="hybridMultilevel"/>
    <w:tmpl w:val="A7283F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53A28"/>
    <w:multiLevelType w:val="multilevel"/>
    <w:tmpl w:val="B9F81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F6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194E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C1806"/>
    <w:multiLevelType w:val="hybridMultilevel"/>
    <w:tmpl w:val="ABD0DB02"/>
    <w:lvl w:ilvl="0" w:tplc="49BC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2965B9"/>
    <w:multiLevelType w:val="multilevel"/>
    <w:tmpl w:val="6B2C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370BD4"/>
    <w:multiLevelType w:val="multilevel"/>
    <w:tmpl w:val="F28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37AD3"/>
    <w:multiLevelType w:val="multilevel"/>
    <w:tmpl w:val="905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548B8"/>
    <w:multiLevelType w:val="hybridMultilevel"/>
    <w:tmpl w:val="F6F82E3E"/>
    <w:lvl w:ilvl="0" w:tplc="49BC3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A1EBA"/>
    <w:multiLevelType w:val="multilevel"/>
    <w:tmpl w:val="6624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566C1E"/>
    <w:multiLevelType w:val="multilevel"/>
    <w:tmpl w:val="D6D8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9"/>
  </w:num>
  <w:num w:numId="9">
    <w:abstractNumId w:val="3"/>
  </w:num>
  <w:num w:numId="10">
    <w:abstractNumId w:val="7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10"/>
  </w:num>
  <w:num w:numId="18">
    <w:abstractNumId w:val="14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63"/>
    <w:rsid w:val="00000676"/>
    <w:rsid w:val="00001EC5"/>
    <w:rsid w:val="0000622C"/>
    <w:rsid w:val="00011431"/>
    <w:rsid w:val="00011E73"/>
    <w:rsid w:val="000157A9"/>
    <w:rsid w:val="000160B0"/>
    <w:rsid w:val="000205AC"/>
    <w:rsid w:val="000212E3"/>
    <w:rsid w:val="00022CB4"/>
    <w:rsid w:val="00022FCE"/>
    <w:rsid w:val="00023762"/>
    <w:rsid w:val="00024C8C"/>
    <w:rsid w:val="0002505F"/>
    <w:rsid w:val="00030490"/>
    <w:rsid w:val="0003268E"/>
    <w:rsid w:val="000326A6"/>
    <w:rsid w:val="000327BE"/>
    <w:rsid w:val="000347E4"/>
    <w:rsid w:val="00035030"/>
    <w:rsid w:val="0003535C"/>
    <w:rsid w:val="00035EA8"/>
    <w:rsid w:val="0004075A"/>
    <w:rsid w:val="00041726"/>
    <w:rsid w:val="00046B75"/>
    <w:rsid w:val="0004745E"/>
    <w:rsid w:val="00047FE2"/>
    <w:rsid w:val="000514B2"/>
    <w:rsid w:val="00054A75"/>
    <w:rsid w:val="00055FB2"/>
    <w:rsid w:val="000568C5"/>
    <w:rsid w:val="00061B2D"/>
    <w:rsid w:val="00064C7B"/>
    <w:rsid w:val="000660D7"/>
    <w:rsid w:val="00066882"/>
    <w:rsid w:val="00067406"/>
    <w:rsid w:val="00070CAD"/>
    <w:rsid w:val="000720C5"/>
    <w:rsid w:val="00074F9D"/>
    <w:rsid w:val="0007563C"/>
    <w:rsid w:val="0007736C"/>
    <w:rsid w:val="00077416"/>
    <w:rsid w:val="000820C4"/>
    <w:rsid w:val="000833A5"/>
    <w:rsid w:val="00083674"/>
    <w:rsid w:val="00084953"/>
    <w:rsid w:val="00085B81"/>
    <w:rsid w:val="00091A9D"/>
    <w:rsid w:val="00094230"/>
    <w:rsid w:val="00095785"/>
    <w:rsid w:val="000A26B2"/>
    <w:rsid w:val="000A5735"/>
    <w:rsid w:val="000A6E52"/>
    <w:rsid w:val="000A6F62"/>
    <w:rsid w:val="000B0698"/>
    <w:rsid w:val="000B68A8"/>
    <w:rsid w:val="000C0EFC"/>
    <w:rsid w:val="000C1A60"/>
    <w:rsid w:val="000C1FA6"/>
    <w:rsid w:val="000C4E3B"/>
    <w:rsid w:val="000D1274"/>
    <w:rsid w:val="000D3D41"/>
    <w:rsid w:val="000D7DFA"/>
    <w:rsid w:val="000E1FBA"/>
    <w:rsid w:val="000E6E16"/>
    <w:rsid w:val="000F163F"/>
    <w:rsid w:val="000F6473"/>
    <w:rsid w:val="000F7903"/>
    <w:rsid w:val="00100BE2"/>
    <w:rsid w:val="00101E7B"/>
    <w:rsid w:val="00102B18"/>
    <w:rsid w:val="00103C55"/>
    <w:rsid w:val="0010460E"/>
    <w:rsid w:val="001050D8"/>
    <w:rsid w:val="00105D7D"/>
    <w:rsid w:val="001060E4"/>
    <w:rsid w:val="00106E84"/>
    <w:rsid w:val="00107645"/>
    <w:rsid w:val="00113DB7"/>
    <w:rsid w:val="001245A4"/>
    <w:rsid w:val="00126B5F"/>
    <w:rsid w:val="00126F6E"/>
    <w:rsid w:val="001316B1"/>
    <w:rsid w:val="00136DF6"/>
    <w:rsid w:val="001404AA"/>
    <w:rsid w:val="00143B46"/>
    <w:rsid w:val="00143C43"/>
    <w:rsid w:val="001456D8"/>
    <w:rsid w:val="00147F8E"/>
    <w:rsid w:val="00151E35"/>
    <w:rsid w:val="00152126"/>
    <w:rsid w:val="00154310"/>
    <w:rsid w:val="00154320"/>
    <w:rsid w:val="00155349"/>
    <w:rsid w:val="0015551C"/>
    <w:rsid w:val="00156F31"/>
    <w:rsid w:val="001572E6"/>
    <w:rsid w:val="00161CAE"/>
    <w:rsid w:val="00164B8B"/>
    <w:rsid w:val="001656D5"/>
    <w:rsid w:val="00165D94"/>
    <w:rsid w:val="00166706"/>
    <w:rsid w:val="00167E6E"/>
    <w:rsid w:val="0017027A"/>
    <w:rsid w:val="0017198E"/>
    <w:rsid w:val="00173BF1"/>
    <w:rsid w:val="00176084"/>
    <w:rsid w:val="00176106"/>
    <w:rsid w:val="00176CCE"/>
    <w:rsid w:val="00177546"/>
    <w:rsid w:val="00181266"/>
    <w:rsid w:val="00182786"/>
    <w:rsid w:val="0018346D"/>
    <w:rsid w:val="001838E8"/>
    <w:rsid w:val="00192D01"/>
    <w:rsid w:val="0019649D"/>
    <w:rsid w:val="00196AF6"/>
    <w:rsid w:val="001A5B0C"/>
    <w:rsid w:val="001A5D9F"/>
    <w:rsid w:val="001A6904"/>
    <w:rsid w:val="001A7194"/>
    <w:rsid w:val="001B24F2"/>
    <w:rsid w:val="001B27DA"/>
    <w:rsid w:val="001B5916"/>
    <w:rsid w:val="001B7214"/>
    <w:rsid w:val="001B7456"/>
    <w:rsid w:val="001C1454"/>
    <w:rsid w:val="001C4A55"/>
    <w:rsid w:val="001C583F"/>
    <w:rsid w:val="001C5AE8"/>
    <w:rsid w:val="001D0688"/>
    <w:rsid w:val="001D0E74"/>
    <w:rsid w:val="001D32AF"/>
    <w:rsid w:val="001D5F57"/>
    <w:rsid w:val="001D685B"/>
    <w:rsid w:val="001E0ABC"/>
    <w:rsid w:val="001E0C47"/>
    <w:rsid w:val="001E49C6"/>
    <w:rsid w:val="001E5224"/>
    <w:rsid w:val="001E6347"/>
    <w:rsid w:val="001F4B09"/>
    <w:rsid w:val="00201204"/>
    <w:rsid w:val="00203E2F"/>
    <w:rsid w:val="00204357"/>
    <w:rsid w:val="00205AA6"/>
    <w:rsid w:val="00205C1C"/>
    <w:rsid w:val="00210F58"/>
    <w:rsid w:val="00211502"/>
    <w:rsid w:val="00212F09"/>
    <w:rsid w:val="00215A8B"/>
    <w:rsid w:val="00216F1D"/>
    <w:rsid w:val="00217756"/>
    <w:rsid w:val="00221227"/>
    <w:rsid w:val="00223B51"/>
    <w:rsid w:val="00224A15"/>
    <w:rsid w:val="00225954"/>
    <w:rsid w:val="00226263"/>
    <w:rsid w:val="00236623"/>
    <w:rsid w:val="002368E2"/>
    <w:rsid w:val="00237551"/>
    <w:rsid w:val="00243DFB"/>
    <w:rsid w:val="00246313"/>
    <w:rsid w:val="002525B9"/>
    <w:rsid w:val="00254B54"/>
    <w:rsid w:val="002613CF"/>
    <w:rsid w:val="00261844"/>
    <w:rsid w:val="00266D87"/>
    <w:rsid w:val="0027199C"/>
    <w:rsid w:val="00271C38"/>
    <w:rsid w:val="00272FE7"/>
    <w:rsid w:val="00275ABC"/>
    <w:rsid w:val="002850BE"/>
    <w:rsid w:val="00286B07"/>
    <w:rsid w:val="002933C7"/>
    <w:rsid w:val="002A21C0"/>
    <w:rsid w:val="002A4332"/>
    <w:rsid w:val="002A4807"/>
    <w:rsid w:val="002A5EDA"/>
    <w:rsid w:val="002A72E0"/>
    <w:rsid w:val="002B058B"/>
    <w:rsid w:val="002B0825"/>
    <w:rsid w:val="002B09AA"/>
    <w:rsid w:val="002B3819"/>
    <w:rsid w:val="002C0004"/>
    <w:rsid w:val="002C1F37"/>
    <w:rsid w:val="002C46B8"/>
    <w:rsid w:val="002C55A9"/>
    <w:rsid w:val="002C6AFC"/>
    <w:rsid w:val="002C71CA"/>
    <w:rsid w:val="002C7C14"/>
    <w:rsid w:val="002D0933"/>
    <w:rsid w:val="002D0C79"/>
    <w:rsid w:val="002D265B"/>
    <w:rsid w:val="002D27B6"/>
    <w:rsid w:val="002D3FF3"/>
    <w:rsid w:val="002D6D28"/>
    <w:rsid w:val="002D7605"/>
    <w:rsid w:val="002D7980"/>
    <w:rsid w:val="002E2626"/>
    <w:rsid w:val="002E52B4"/>
    <w:rsid w:val="002E5300"/>
    <w:rsid w:val="002F029C"/>
    <w:rsid w:val="002F17C2"/>
    <w:rsid w:val="002F4583"/>
    <w:rsid w:val="002F64AA"/>
    <w:rsid w:val="002F67EB"/>
    <w:rsid w:val="00302B69"/>
    <w:rsid w:val="00304B3C"/>
    <w:rsid w:val="00304B63"/>
    <w:rsid w:val="00316A4E"/>
    <w:rsid w:val="00317194"/>
    <w:rsid w:val="003201E4"/>
    <w:rsid w:val="0032163D"/>
    <w:rsid w:val="00323732"/>
    <w:rsid w:val="0032597E"/>
    <w:rsid w:val="00327156"/>
    <w:rsid w:val="003272CD"/>
    <w:rsid w:val="00333D2C"/>
    <w:rsid w:val="003343BF"/>
    <w:rsid w:val="00334C44"/>
    <w:rsid w:val="00335D12"/>
    <w:rsid w:val="003413C7"/>
    <w:rsid w:val="00342A7F"/>
    <w:rsid w:val="00342ACF"/>
    <w:rsid w:val="00342E4F"/>
    <w:rsid w:val="003438AD"/>
    <w:rsid w:val="00344123"/>
    <w:rsid w:val="003449C2"/>
    <w:rsid w:val="00345805"/>
    <w:rsid w:val="0034613B"/>
    <w:rsid w:val="003468FB"/>
    <w:rsid w:val="003473CF"/>
    <w:rsid w:val="00350B4F"/>
    <w:rsid w:val="00355056"/>
    <w:rsid w:val="00356A76"/>
    <w:rsid w:val="00356F77"/>
    <w:rsid w:val="00365441"/>
    <w:rsid w:val="00365852"/>
    <w:rsid w:val="00366962"/>
    <w:rsid w:val="003706BB"/>
    <w:rsid w:val="00377534"/>
    <w:rsid w:val="00377D57"/>
    <w:rsid w:val="003802E8"/>
    <w:rsid w:val="00381424"/>
    <w:rsid w:val="00383806"/>
    <w:rsid w:val="0038402F"/>
    <w:rsid w:val="003842D3"/>
    <w:rsid w:val="00386669"/>
    <w:rsid w:val="003867ED"/>
    <w:rsid w:val="00391F82"/>
    <w:rsid w:val="0039389B"/>
    <w:rsid w:val="00393D38"/>
    <w:rsid w:val="00395A06"/>
    <w:rsid w:val="003A6941"/>
    <w:rsid w:val="003A725A"/>
    <w:rsid w:val="003A7EFE"/>
    <w:rsid w:val="003B481D"/>
    <w:rsid w:val="003B492D"/>
    <w:rsid w:val="003C2813"/>
    <w:rsid w:val="003D0379"/>
    <w:rsid w:val="003D3A67"/>
    <w:rsid w:val="003E1B9B"/>
    <w:rsid w:val="003E2094"/>
    <w:rsid w:val="003E3809"/>
    <w:rsid w:val="003E4B83"/>
    <w:rsid w:val="003E72E0"/>
    <w:rsid w:val="003F038F"/>
    <w:rsid w:val="003F2FA5"/>
    <w:rsid w:val="003F31EF"/>
    <w:rsid w:val="003F4A7E"/>
    <w:rsid w:val="003F5264"/>
    <w:rsid w:val="003F561E"/>
    <w:rsid w:val="003F61C2"/>
    <w:rsid w:val="003F6488"/>
    <w:rsid w:val="0040293A"/>
    <w:rsid w:val="004140C3"/>
    <w:rsid w:val="004165E9"/>
    <w:rsid w:val="0042119D"/>
    <w:rsid w:val="004228FA"/>
    <w:rsid w:val="00423FCF"/>
    <w:rsid w:val="00425D9B"/>
    <w:rsid w:val="0042715D"/>
    <w:rsid w:val="004279D1"/>
    <w:rsid w:val="00430782"/>
    <w:rsid w:val="00434F26"/>
    <w:rsid w:val="00435CD0"/>
    <w:rsid w:val="00443098"/>
    <w:rsid w:val="00444D93"/>
    <w:rsid w:val="00444F5C"/>
    <w:rsid w:val="00450A67"/>
    <w:rsid w:val="00452FBA"/>
    <w:rsid w:val="0045672D"/>
    <w:rsid w:val="00456CB0"/>
    <w:rsid w:val="00461C83"/>
    <w:rsid w:val="0046300F"/>
    <w:rsid w:val="00466413"/>
    <w:rsid w:val="0046715E"/>
    <w:rsid w:val="0046720C"/>
    <w:rsid w:val="0047073C"/>
    <w:rsid w:val="0047250D"/>
    <w:rsid w:val="0047367F"/>
    <w:rsid w:val="00474474"/>
    <w:rsid w:val="00476ECC"/>
    <w:rsid w:val="00485824"/>
    <w:rsid w:val="00486AEF"/>
    <w:rsid w:val="0048745A"/>
    <w:rsid w:val="00487785"/>
    <w:rsid w:val="0049149A"/>
    <w:rsid w:val="00492338"/>
    <w:rsid w:val="00494365"/>
    <w:rsid w:val="0049767E"/>
    <w:rsid w:val="004A34BA"/>
    <w:rsid w:val="004A3A12"/>
    <w:rsid w:val="004A7DFC"/>
    <w:rsid w:val="004B2017"/>
    <w:rsid w:val="004B2401"/>
    <w:rsid w:val="004B31AD"/>
    <w:rsid w:val="004B7198"/>
    <w:rsid w:val="004B7675"/>
    <w:rsid w:val="004C11CC"/>
    <w:rsid w:val="004C36C3"/>
    <w:rsid w:val="004C38BE"/>
    <w:rsid w:val="004D3705"/>
    <w:rsid w:val="004D3DB4"/>
    <w:rsid w:val="004D5938"/>
    <w:rsid w:val="004E40AB"/>
    <w:rsid w:val="004F10C4"/>
    <w:rsid w:val="004F233C"/>
    <w:rsid w:val="004F4ADF"/>
    <w:rsid w:val="004F713B"/>
    <w:rsid w:val="004F7950"/>
    <w:rsid w:val="005001E7"/>
    <w:rsid w:val="00500DC0"/>
    <w:rsid w:val="00504E5B"/>
    <w:rsid w:val="005075D8"/>
    <w:rsid w:val="00510812"/>
    <w:rsid w:val="00511A08"/>
    <w:rsid w:val="00520B6F"/>
    <w:rsid w:val="00523B18"/>
    <w:rsid w:val="005250E7"/>
    <w:rsid w:val="005258B7"/>
    <w:rsid w:val="00526A45"/>
    <w:rsid w:val="00526F31"/>
    <w:rsid w:val="00530249"/>
    <w:rsid w:val="00531E89"/>
    <w:rsid w:val="00532F5C"/>
    <w:rsid w:val="00535A9B"/>
    <w:rsid w:val="005465FD"/>
    <w:rsid w:val="0055050D"/>
    <w:rsid w:val="00557607"/>
    <w:rsid w:val="00557EF8"/>
    <w:rsid w:val="00560EE8"/>
    <w:rsid w:val="00564F4F"/>
    <w:rsid w:val="005665F3"/>
    <w:rsid w:val="00574A6C"/>
    <w:rsid w:val="00580920"/>
    <w:rsid w:val="00583DCE"/>
    <w:rsid w:val="0058768C"/>
    <w:rsid w:val="0059082E"/>
    <w:rsid w:val="00590F89"/>
    <w:rsid w:val="00591068"/>
    <w:rsid w:val="00592895"/>
    <w:rsid w:val="00593D3D"/>
    <w:rsid w:val="0059673F"/>
    <w:rsid w:val="005969E8"/>
    <w:rsid w:val="005A45B6"/>
    <w:rsid w:val="005B02A0"/>
    <w:rsid w:val="005B0EC5"/>
    <w:rsid w:val="005B15D4"/>
    <w:rsid w:val="005B1F30"/>
    <w:rsid w:val="005B23AF"/>
    <w:rsid w:val="005B2FF1"/>
    <w:rsid w:val="005B35CB"/>
    <w:rsid w:val="005B50A8"/>
    <w:rsid w:val="005B55E1"/>
    <w:rsid w:val="005C1CD9"/>
    <w:rsid w:val="005C362C"/>
    <w:rsid w:val="005C5605"/>
    <w:rsid w:val="005C68E2"/>
    <w:rsid w:val="005D14CE"/>
    <w:rsid w:val="005D6459"/>
    <w:rsid w:val="005D7E89"/>
    <w:rsid w:val="005E2762"/>
    <w:rsid w:val="005E42C6"/>
    <w:rsid w:val="005E6E30"/>
    <w:rsid w:val="005F02D9"/>
    <w:rsid w:val="005F1972"/>
    <w:rsid w:val="005F52A8"/>
    <w:rsid w:val="005F5FC8"/>
    <w:rsid w:val="006021A5"/>
    <w:rsid w:val="0061085F"/>
    <w:rsid w:val="006114FC"/>
    <w:rsid w:val="00613835"/>
    <w:rsid w:val="00613A7B"/>
    <w:rsid w:val="00617FC1"/>
    <w:rsid w:val="00621682"/>
    <w:rsid w:val="00636E62"/>
    <w:rsid w:val="00636EEC"/>
    <w:rsid w:val="00637ECC"/>
    <w:rsid w:val="00640328"/>
    <w:rsid w:val="00641F8E"/>
    <w:rsid w:val="00644C37"/>
    <w:rsid w:val="00644E64"/>
    <w:rsid w:val="00645405"/>
    <w:rsid w:val="0064557A"/>
    <w:rsid w:val="00645C1F"/>
    <w:rsid w:val="00646B26"/>
    <w:rsid w:val="00647000"/>
    <w:rsid w:val="0065094A"/>
    <w:rsid w:val="00650BFA"/>
    <w:rsid w:val="00653F01"/>
    <w:rsid w:val="006552E3"/>
    <w:rsid w:val="00656544"/>
    <w:rsid w:val="0065665B"/>
    <w:rsid w:val="00657403"/>
    <w:rsid w:val="006619A3"/>
    <w:rsid w:val="00665190"/>
    <w:rsid w:val="006663AC"/>
    <w:rsid w:val="0066799F"/>
    <w:rsid w:val="00671779"/>
    <w:rsid w:val="0067390A"/>
    <w:rsid w:val="00677993"/>
    <w:rsid w:val="00683C64"/>
    <w:rsid w:val="006843C2"/>
    <w:rsid w:val="00686D1C"/>
    <w:rsid w:val="00686E9F"/>
    <w:rsid w:val="00691BA3"/>
    <w:rsid w:val="00692960"/>
    <w:rsid w:val="00692E83"/>
    <w:rsid w:val="0069452B"/>
    <w:rsid w:val="00695AF0"/>
    <w:rsid w:val="006962F7"/>
    <w:rsid w:val="00697D93"/>
    <w:rsid w:val="006A04B6"/>
    <w:rsid w:val="006A118A"/>
    <w:rsid w:val="006A1E30"/>
    <w:rsid w:val="006A247B"/>
    <w:rsid w:val="006A6E4F"/>
    <w:rsid w:val="006B2235"/>
    <w:rsid w:val="006B238F"/>
    <w:rsid w:val="006B4EED"/>
    <w:rsid w:val="006B7B64"/>
    <w:rsid w:val="006C0861"/>
    <w:rsid w:val="006C0C6F"/>
    <w:rsid w:val="006C1516"/>
    <w:rsid w:val="006C37B1"/>
    <w:rsid w:val="006C4C65"/>
    <w:rsid w:val="006C6925"/>
    <w:rsid w:val="006D0DEC"/>
    <w:rsid w:val="006D1F10"/>
    <w:rsid w:val="006D5148"/>
    <w:rsid w:val="006D5F6E"/>
    <w:rsid w:val="006D69E9"/>
    <w:rsid w:val="006E1591"/>
    <w:rsid w:val="006E24E5"/>
    <w:rsid w:val="006E407F"/>
    <w:rsid w:val="006E4EDD"/>
    <w:rsid w:val="006E51B4"/>
    <w:rsid w:val="006F2D68"/>
    <w:rsid w:val="006F3458"/>
    <w:rsid w:val="006F48C7"/>
    <w:rsid w:val="006F58C0"/>
    <w:rsid w:val="006F7348"/>
    <w:rsid w:val="006F773D"/>
    <w:rsid w:val="00700AE3"/>
    <w:rsid w:val="007021DF"/>
    <w:rsid w:val="007030C6"/>
    <w:rsid w:val="00703E6C"/>
    <w:rsid w:val="00707101"/>
    <w:rsid w:val="00711C06"/>
    <w:rsid w:val="0071399E"/>
    <w:rsid w:val="00715243"/>
    <w:rsid w:val="00716E27"/>
    <w:rsid w:val="00717515"/>
    <w:rsid w:val="00726236"/>
    <w:rsid w:val="00726CCE"/>
    <w:rsid w:val="007344BF"/>
    <w:rsid w:val="0073651A"/>
    <w:rsid w:val="00743101"/>
    <w:rsid w:val="007467B8"/>
    <w:rsid w:val="00751F99"/>
    <w:rsid w:val="007521CC"/>
    <w:rsid w:val="00752749"/>
    <w:rsid w:val="007527D7"/>
    <w:rsid w:val="00761C89"/>
    <w:rsid w:val="00762897"/>
    <w:rsid w:val="0076300E"/>
    <w:rsid w:val="00771AC0"/>
    <w:rsid w:val="00771B9B"/>
    <w:rsid w:val="00780871"/>
    <w:rsid w:val="00783536"/>
    <w:rsid w:val="00793314"/>
    <w:rsid w:val="0079341A"/>
    <w:rsid w:val="00795C97"/>
    <w:rsid w:val="007A07FB"/>
    <w:rsid w:val="007A09A6"/>
    <w:rsid w:val="007A3B71"/>
    <w:rsid w:val="007A48D4"/>
    <w:rsid w:val="007A6D85"/>
    <w:rsid w:val="007A7E35"/>
    <w:rsid w:val="007B02B9"/>
    <w:rsid w:val="007B2C3C"/>
    <w:rsid w:val="007B3C09"/>
    <w:rsid w:val="007B6A70"/>
    <w:rsid w:val="007C14A2"/>
    <w:rsid w:val="007D3372"/>
    <w:rsid w:val="007E01E5"/>
    <w:rsid w:val="007E09FF"/>
    <w:rsid w:val="007E1E2B"/>
    <w:rsid w:val="007E2BC4"/>
    <w:rsid w:val="007E5184"/>
    <w:rsid w:val="007F01C0"/>
    <w:rsid w:val="007F4EBE"/>
    <w:rsid w:val="007F512E"/>
    <w:rsid w:val="00800A3F"/>
    <w:rsid w:val="00800A89"/>
    <w:rsid w:val="008024F6"/>
    <w:rsid w:val="008065AE"/>
    <w:rsid w:val="0080780D"/>
    <w:rsid w:val="00813185"/>
    <w:rsid w:val="0081397E"/>
    <w:rsid w:val="00815811"/>
    <w:rsid w:val="00816A0E"/>
    <w:rsid w:val="00820065"/>
    <w:rsid w:val="00822AFE"/>
    <w:rsid w:val="0082586D"/>
    <w:rsid w:val="00830406"/>
    <w:rsid w:val="0083070C"/>
    <w:rsid w:val="008334F5"/>
    <w:rsid w:val="008371F5"/>
    <w:rsid w:val="00841D76"/>
    <w:rsid w:val="00842C28"/>
    <w:rsid w:val="0085052D"/>
    <w:rsid w:val="00851E0B"/>
    <w:rsid w:val="008525EE"/>
    <w:rsid w:val="008539FB"/>
    <w:rsid w:val="00857B3F"/>
    <w:rsid w:val="00866765"/>
    <w:rsid w:val="008703CB"/>
    <w:rsid w:val="00872E27"/>
    <w:rsid w:val="008824A6"/>
    <w:rsid w:val="0088314F"/>
    <w:rsid w:val="00885D50"/>
    <w:rsid w:val="00887C93"/>
    <w:rsid w:val="00891728"/>
    <w:rsid w:val="008A27A3"/>
    <w:rsid w:val="008A3718"/>
    <w:rsid w:val="008A5E67"/>
    <w:rsid w:val="008A63BA"/>
    <w:rsid w:val="008A706B"/>
    <w:rsid w:val="008B02DA"/>
    <w:rsid w:val="008B13A9"/>
    <w:rsid w:val="008B6D0A"/>
    <w:rsid w:val="008C1305"/>
    <w:rsid w:val="008C182A"/>
    <w:rsid w:val="008C2C04"/>
    <w:rsid w:val="008C2E75"/>
    <w:rsid w:val="008C356E"/>
    <w:rsid w:val="008C475E"/>
    <w:rsid w:val="008D1090"/>
    <w:rsid w:val="008D168C"/>
    <w:rsid w:val="008D2B9C"/>
    <w:rsid w:val="008D34EE"/>
    <w:rsid w:val="008D57FC"/>
    <w:rsid w:val="008D6A13"/>
    <w:rsid w:val="008E0351"/>
    <w:rsid w:val="008E2380"/>
    <w:rsid w:val="008E2767"/>
    <w:rsid w:val="008E37B1"/>
    <w:rsid w:val="008E3ECB"/>
    <w:rsid w:val="008E5556"/>
    <w:rsid w:val="008E6EFA"/>
    <w:rsid w:val="008E7123"/>
    <w:rsid w:val="00903EF4"/>
    <w:rsid w:val="00904252"/>
    <w:rsid w:val="00904DA2"/>
    <w:rsid w:val="00906C63"/>
    <w:rsid w:val="00907452"/>
    <w:rsid w:val="009136B7"/>
    <w:rsid w:val="00920985"/>
    <w:rsid w:val="00921EB2"/>
    <w:rsid w:val="00922E1D"/>
    <w:rsid w:val="009246D8"/>
    <w:rsid w:val="00925280"/>
    <w:rsid w:val="00927560"/>
    <w:rsid w:val="00934A9E"/>
    <w:rsid w:val="00934B28"/>
    <w:rsid w:val="0093522D"/>
    <w:rsid w:val="00935F13"/>
    <w:rsid w:val="00937E53"/>
    <w:rsid w:val="00940876"/>
    <w:rsid w:val="0094099A"/>
    <w:rsid w:val="00945EC3"/>
    <w:rsid w:val="00946242"/>
    <w:rsid w:val="00947A5F"/>
    <w:rsid w:val="00954BDD"/>
    <w:rsid w:val="00956CDB"/>
    <w:rsid w:val="00957445"/>
    <w:rsid w:val="0096201C"/>
    <w:rsid w:val="00963752"/>
    <w:rsid w:val="00965138"/>
    <w:rsid w:val="00967095"/>
    <w:rsid w:val="009704A3"/>
    <w:rsid w:val="00971A6A"/>
    <w:rsid w:val="0097750D"/>
    <w:rsid w:val="0098197B"/>
    <w:rsid w:val="00982AD9"/>
    <w:rsid w:val="009854CE"/>
    <w:rsid w:val="009A11ED"/>
    <w:rsid w:val="009A2B57"/>
    <w:rsid w:val="009A3A6B"/>
    <w:rsid w:val="009A6E2B"/>
    <w:rsid w:val="009B0B80"/>
    <w:rsid w:val="009B2479"/>
    <w:rsid w:val="009B2985"/>
    <w:rsid w:val="009B3069"/>
    <w:rsid w:val="009B38FE"/>
    <w:rsid w:val="009B3F15"/>
    <w:rsid w:val="009B509C"/>
    <w:rsid w:val="009B6303"/>
    <w:rsid w:val="009B6411"/>
    <w:rsid w:val="009B6BA9"/>
    <w:rsid w:val="009B7089"/>
    <w:rsid w:val="009C2D98"/>
    <w:rsid w:val="009C35BB"/>
    <w:rsid w:val="009C7BE5"/>
    <w:rsid w:val="009D0AFE"/>
    <w:rsid w:val="009D0FB4"/>
    <w:rsid w:val="009D3B33"/>
    <w:rsid w:val="009D537E"/>
    <w:rsid w:val="009E3024"/>
    <w:rsid w:val="009E6BEA"/>
    <w:rsid w:val="009E7A71"/>
    <w:rsid w:val="009F0574"/>
    <w:rsid w:val="009F4350"/>
    <w:rsid w:val="009F500A"/>
    <w:rsid w:val="009F5583"/>
    <w:rsid w:val="009F69A2"/>
    <w:rsid w:val="00A016B0"/>
    <w:rsid w:val="00A026F2"/>
    <w:rsid w:val="00A02A74"/>
    <w:rsid w:val="00A037E0"/>
    <w:rsid w:val="00A05CDA"/>
    <w:rsid w:val="00A05FC7"/>
    <w:rsid w:val="00A10BF9"/>
    <w:rsid w:val="00A11646"/>
    <w:rsid w:val="00A12AAD"/>
    <w:rsid w:val="00A135CA"/>
    <w:rsid w:val="00A140A6"/>
    <w:rsid w:val="00A2154F"/>
    <w:rsid w:val="00A2166D"/>
    <w:rsid w:val="00A233A7"/>
    <w:rsid w:val="00A235F7"/>
    <w:rsid w:val="00A236C6"/>
    <w:rsid w:val="00A257DE"/>
    <w:rsid w:val="00A26C17"/>
    <w:rsid w:val="00A278DB"/>
    <w:rsid w:val="00A27E59"/>
    <w:rsid w:val="00A35947"/>
    <w:rsid w:val="00A37C3C"/>
    <w:rsid w:val="00A37F49"/>
    <w:rsid w:val="00A43ABD"/>
    <w:rsid w:val="00A444C9"/>
    <w:rsid w:val="00A4572A"/>
    <w:rsid w:val="00A45D5F"/>
    <w:rsid w:val="00A479E8"/>
    <w:rsid w:val="00A53B9F"/>
    <w:rsid w:val="00A62C40"/>
    <w:rsid w:val="00A66483"/>
    <w:rsid w:val="00A6764A"/>
    <w:rsid w:val="00A749FD"/>
    <w:rsid w:val="00A76AD0"/>
    <w:rsid w:val="00A80526"/>
    <w:rsid w:val="00A86072"/>
    <w:rsid w:val="00A8670C"/>
    <w:rsid w:val="00AA1546"/>
    <w:rsid w:val="00AA5BD4"/>
    <w:rsid w:val="00AB1E17"/>
    <w:rsid w:val="00AB6667"/>
    <w:rsid w:val="00AB66B4"/>
    <w:rsid w:val="00AC0AAD"/>
    <w:rsid w:val="00AC260D"/>
    <w:rsid w:val="00AC288E"/>
    <w:rsid w:val="00AC62FC"/>
    <w:rsid w:val="00AD5214"/>
    <w:rsid w:val="00AE033E"/>
    <w:rsid w:val="00AE0D82"/>
    <w:rsid w:val="00AE3224"/>
    <w:rsid w:val="00AE3894"/>
    <w:rsid w:val="00AE51A5"/>
    <w:rsid w:val="00AF06E9"/>
    <w:rsid w:val="00AF1D49"/>
    <w:rsid w:val="00AF2AEA"/>
    <w:rsid w:val="00AF4ECE"/>
    <w:rsid w:val="00AF52D5"/>
    <w:rsid w:val="00B0243D"/>
    <w:rsid w:val="00B02722"/>
    <w:rsid w:val="00B03EA7"/>
    <w:rsid w:val="00B04731"/>
    <w:rsid w:val="00B05BEF"/>
    <w:rsid w:val="00B064C5"/>
    <w:rsid w:val="00B0791F"/>
    <w:rsid w:val="00B10187"/>
    <w:rsid w:val="00B11E04"/>
    <w:rsid w:val="00B146AF"/>
    <w:rsid w:val="00B15C37"/>
    <w:rsid w:val="00B2221C"/>
    <w:rsid w:val="00B24558"/>
    <w:rsid w:val="00B308F0"/>
    <w:rsid w:val="00B30A98"/>
    <w:rsid w:val="00B332DD"/>
    <w:rsid w:val="00B3348C"/>
    <w:rsid w:val="00B345EA"/>
    <w:rsid w:val="00B372FB"/>
    <w:rsid w:val="00B379C2"/>
    <w:rsid w:val="00B47C01"/>
    <w:rsid w:val="00B500FC"/>
    <w:rsid w:val="00B52566"/>
    <w:rsid w:val="00B529E1"/>
    <w:rsid w:val="00B529EE"/>
    <w:rsid w:val="00B542A0"/>
    <w:rsid w:val="00B55D17"/>
    <w:rsid w:val="00B5787F"/>
    <w:rsid w:val="00B60F50"/>
    <w:rsid w:val="00B616FD"/>
    <w:rsid w:val="00B62564"/>
    <w:rsid w:val="00B63CF0"/>
    <w:rsid w:val="00B64051"/>
    <w:rsid w:val="00B6675A"/>
    <w:rsid w:val="00B7279C"/>
    <w:rsid w:val="00B73B1B"/>
    <w:rsid w:val="00B81DB0"/>
    <w:rsid w:val="00B85BF2"/>
    <w:rsid w:val="00B862F7"/>
    <w:rsid w:val="00B86801"/>
    <w:rsid w:val="00B879EF"/>
    <w:rsid w:val="00B87C6A"/>
    <w:rsid w:val="00B9456A"/>
    <w:rsid w:val="00B95272"/>
    <w:rsid w:val="00B9566B"/>
    <w:rsid w:val="00B95CDF"/>
    <w:rsid w:val="00B96817"/>
    <w:rsid w:val="00BA2857"/>
    <w:rsid w:val="00BA2A0B"/>
    <w:rsid w:val="00BA4ACF"/>
    <w:rsid w:val="00BA6098"/>
    <w:rsid w:val="00BB2F13"/>
    <w:rsid w:val="00BB5AC7"/>
    <w:rsid w:val="00BC0DEE"/>
    <w:rsid w:val="00BC26DA"/>
    <w:rsid w:val="00BC2BE4"/>
    <w:rsid w:val="00BC4194"/>
    <w:rsid w:val="00BC526E"/>
    <w:rsid w:val="00BD11B3"/>
    <w:rsid w:val="00BD28A7"/>
    <w:rsid w:val="00BD3404"/>
    <w:rsid w:val="00BD68AE"/>
    <w:rsid w:val="00BD6C56"/>
    <w:rsid w:val="00BE5585"/>
    <w:rsid w:val="00BE66F3"/>
    <w:rsid w:val="00BF424D"/>
    <w:rsid w:val="00C10C37"/>
    <w:rsid w:val="00C124F9"/>
    <w:rsid w:val="00C16BA5"/>
    <w:rsid w:val="00C16EF9"/>
    <w:rsid w:val="00C17009"/>
    <w:rsid w:val="00C1749F"/>
    <w:rsid w:val="00C21290"/>
    <w:rsid w:val="00C21A15"/>
    <w:rsid w:val="00C23FC0"/>
    <w:rsid w:val="00C34A3B"/>
    <w:rsid w:val="00C364F3"/>
    <w:rsid w:val="00C404B7"/>
    <w:rsid w:val="00C442E6"/>
    <w:rsid w:val="00C472C2"/>
    <w:rsid w:val="00C47788"/>
    <w:rsid w:val="00C5143D"/>
    <w:rsid w:val="00C53FF2"/>
    <w:rsid w:val="00C549FE"/>
    <w:rsid w:val="00C556A9"/>
    <w:rsid w:val="00C570A8"/>
    <w:rsid w:val="00C608D6"/>
    <w:rsid w:val="00C63E99"/>
    <w:rsid w:val="00C6545C"/>
    <w:rsid w:val="00C6751E"/>
    <w:rsid w:val="00C67898"/>
    <w:rsid w:val="00C70171"/>
    <w:rsid w:val="00C83179"/>
    <w:rsid w:val="00C86738"/>
    <w:rsid w:val="00C86A3D"/>
    <w:rsid w:val="00C90270"/>
    <w:rsid w:val="00C94FBC"/>
    <w:rsid w:val="00C97302"/>
    <w:rsid w:val="00CA12CA"/>
    <w:rsid w:val="00CA46D4"/>
    <w:rsid w:val="00CA58BB"/>
    <w:rsid w:val="00CA7BAE"/>
    <w:rsid w:val="00CB07FB"/>
    <w:rsid w:val="00CB2097"/>
    <w:rsid w:val="00CB7FF3"/>
    <w:rsid w:val="00CC0F53"/>
    <w:rsid w:val="00CC12DF"/>
    <w:rsid w:val="00CC1A3A"/>
    <w:rsid w:val="00CC3907"/>
    <w:rsid w:val="00CC3E05"/>
    <w:rsid w:val="00CC47BE"/>
    <w:rsid w:val="00CC7301"/>
    <w:rsid w:val="00CC7336"/>
    <w:rsid w:val="00CD277C"/>
    <w:rsid w:val="00CD3318"/>
    <w:rsid w:val="00CD3888"/>
    <w:rsid w:val="00CD61DB"/>
    <w:rsid w:val="00CE2805"/>
    <w:rsid w:val="00CE59C5"/>
    <w:rsid w:val="00CE6585"/>
    <w:rsid w:val="00CE69A3"/>
    <w:rsid w:val="00CE7F71"/>
    <w:rsid w:val="00CE7F7C"/>
    <w:rsid w:val="00CF03FA"/>
    <w:rsid w:val="00CF5BB9"/>
    <w:rsid w:val="00D00541"/>
    <w:rsid w:val="00D00BD5"/>
    <w:rsid w:val="00D03664"/>
    <w:rsid w:val="00D042A0"/>
    <w:rsid w:val="00D056E9"/>
    <w:rsid w:val="00D1080D"/>
    <w:rsid w:val="00D12936"/>
    <w:rsid w:val="00D136E8"/>
    <w:rsid w:val="00D17969"/>
    <w:rsid w:val="00D24D40"/>
    <w:rsid w:val="00D25634"/>
    <w:rsid w:val="00D27928"/>
    <w:rsid w:val="00D27973"/>
    <w:rsid w:val="00D319DA"/>
    <w:rsid w:val="00D3260E"/>
    <w:rsid w:val="00D35403"/>
    <w:rsid w:val="00D3618F"/>
    <w:rsid w:val="00D41971"/>
    <w:rsid w:val="00D437E9"/>
    <w:rsid w:val="00D45382"/>
    <w:rsid w:val="00D51095"/>
    <w:rsid w:val="00D547B8"/>
    <w:rsid w:val="00D615E9"/>
    <w:rsid w:val="00D61BD8"/>
    <w:rsid w:val="00D62EBD"/>
    <w:rsid w:val="00D63C64"/>
    <w:rsid w:val="00D64173"/>
    <w:rsid w:val="00D653F6"/>
    <w:rsid w:val="00D74AEE"/>
    <w:rsid w:val="00D754BC"/>
    <w:rsid w:val="00D811CC"/>
    <w:rsid w:val="00D81A9F"/>
    <w:rsid w:val="00D96652"/>
    <w:rsid w:val="00D96EB5"/>
    <w:rsid w:val="00DA2B4E"/>
    <w:rsid w:val="00DA35BB"/>
    <w:rsid w:val="00DA4ED9"/>
    <w:rsid w:val="00DA5C58"/>
    <w:rsid w:val="00DA754E"/>
    <w:rsid w:val="00DC3E87"/>
    <w:rsid w:val="00DC429B"/>
    <w:rsid w:val="00DC435F"/>
    <w:rsid w:val="00DD0DEF"/>
    <w:rsid w:val="00DD1291"/>
    <w:rsid w:val="00DD25C8"/>
    <w:rsid w:val="00DD2C6B"/>
    <w:rsid w:val="00DD2FA2"/>
    <w:rsid w:val="00DD5688"/>
    <w:rsid w:val="00DD5B48"/>
    <w:rsid w:val="00DD5E01"/>
    <w:rsid w:val="00DD6EF9"/>
    <w:rsid w:val="00DD7834"/>
    <w:rsid w:val="00DD7875"/>
    <w:rsid w:val="00DE007A"/>
    <w:rsid w:val="00DE4AD1"/>
    <w:rsid w:val="00DE5C8E"/>
    <w:rsid w:val="00DE659A"/>
    <w:rsid w:val="00DE7DE4"/>
    <w:rsid w:val="00DF5D34"/>
    <w:rsid w:val="00DF68F8"/>
    <w:rsid w:val="00DF6E12"/>
    <w:rsid w:val="00E01DD5"/>
    <w:rsid w:val="00E01F05"/>
    <w:rsid w:val="00E021A3"/>
    <w:rsid w:val="00E02AA0"/>
    <w:rsid w:val="00E03E5D"/>
    <w:rsid w:val="00E03FFB"/>
    <w:rsid w:val="00E12137"/>
    <w:rsid w:val="00E1598A"/>
    <w:rsid w:val="00E15BC7"/>
    <w:rsid w:val="00E15C08"/>
    <w:rsid w:val="00E22A65"/>
    <w:rsid w:val="00E23FA3"/>
    <w:rsid w:val="00E25B28"/>
    <w:rsid w:val="00E27C30"/>
    <w:rsid w:val="00E27C4D"/>
    <w:rsid w:val="00E3416F"/>
    <w:rsid w:val="00E35512"/>
    <w:rsid w:val="00E40050"/>
    <w:rsid w:val="00E410DE"/>
    <w:rsid w:val="00E438AC"/>
    <w:rsid w:val="00E460AC"/>
    <w:rsid w:val="00E5038C"/>
    <w:rsid w:val="00E51366"/>
    <w:rsid w:val="00E536C7"/>
    <w:rsid w:val="00E564D0"/>
    <w:rsid w:val="00E56DFB"/>
    <w:rsid w:val="00E6344B"/>
    <w:rsid w:val="00E63B1E"/>
    <w:rsid w:val="00E646B0"/>
    <w:rsid w:val="00E66070"/>
    <w:rsid w:val="00E70973"/>
    <w:rsid w:val="00E83722"/>
    <w:rsid w:val="00E85B97"/>
    <w:rsid w:val="00E8667C"/>
    <w:rsid w:val="00E86BE1"/>
    <w:rsid w:val="00E87076"/>
    <w:rsid w:val="00E93582"/>
    <w:rsid w:val="00EA057C"/>
    <w:rsid w:val="00EA0B06"/>
    <w:rsid w:val="00EA69A8"/>
    <w:rsid w:val="00EA6B72"/>
    <w:rsid w:val="00EA7D06"/>
    <w:rsid w:val="00EB1439"/>
    <w:rsid w:val="00EB3F8D"/>
    <w:rsid w:val="00EB5CB0"/>
    <w:rsid w:val="00EB7A80"/>
    <w:rsid w:val="00EB7AC0"/>
    <w:rsid w:val="00EC1DF2"/>
    <w:rsid w:val="00EC1F1E"/>
    <w:rsid w:val="00ED01E2"/>
    <w:rsid w:val="00ED3B68"/>
    <w:rsid w:val="00ED4769"/>
    <w:rsid w:val="00ED4DC3"/>
    <w:rsid w:val="00ED5ADB"/>
    <w:rsid w:val="00ED6983"/>
    <w:rsid w:val="00ED70C8"/>
    <w:rsid w:val="00EE1CF2"/>
    <w:rsid w:val="00EE3545"/>
    <w:rsid w:val="00EE47EF"/>
    <w:rsid w:val="00EF0938"/>
    <w:rsid w:val="00EF2E7E"/>
    <w:rsid w:val="00EF3532"/>
    <w:rsid w:val="00EF3D81"/>
    <w:rsid w:val="00EF7434"/>
    <w:rsid w:val="00F01691"/>
    <w:rsid w:val="00F0792C"/>
    <w:rsid w:val="00F10A19"/>
    <w:rsid w:val="00F13247"/>
    <w:rsid w:val="00F1719D"/>
    <w:rsid w:val="00F31C76"/>
    <w:rsid w:val="00F32898"/>
    <w:rsid w:val="00F36E9D"/>
    <w:rsid w:val="00F423EE"/>
    <w:rsid w:val="00F42AFC"/>
    <w:rsid w:val="00F452B0"/>
    <w:rsid w:val="00F454DC"/>
    <w:rsid w:val="00F45CE0"/>
    <w:rsid w:val="00F47205"/>
    <w:rsid w:val="00F47C77"/>
    <w:rsid w:val="00F50881"/>
    <w:rsid w:val="00F55F71"/>
    <w:rsid w:val="00F56741"/>
    <w:rsid w:val="00F572B9"/>
    <w:rsid w:val="00F63C72"/>
    <w:rsid w:val="00F64092"/>
    <w:rsid w:val="00F64981"/>
    <w:rsid w:val="00F671C4"/>
    <w:rsid w:val="00F72172"/>
    <w:rsid w:val="00F7287C"/>
    <w:rsid w:val="00F76A06"/>
    <w:rsid w:val="00F77914"/>
    <w:rsid w:val="00F80525"/>
    <w:rsid w:val="00F82456"/>
    <w:rsid w:val="00F8312C"/>
    <w:rsid w:val="00F93E3F"/>
    <w:rsid w:val="00F9444B"/>
    <w:rsid w:val="00F9596C"/>
    <w:rsid w:val="00F96C56"/>
    <w:rsid w:val="00F9717E"/>
    <w:rsid w:val="00FA2313"/>
    <w:rsid w:val="00FA2C8E"/>
    <w:rsid w:val="00FA3023"/>
    <w:rsid w:val="00FB1F8F"/>
    <w:rsid w:val="00FB3440"/>
    <w:rsid w:val="00FB3C6B"/>
    <w:rsid w:val="00FC1756"/>
    <w:rsid w:val="00FC2D6F"/>
    <w:rsid w:val="00FC504D"/>
    <w:rsid w:val="00FC7689"/>
    <w:rsid w:val="00FD0304"/>
    <w:rsid w:val="00FD7E3E"/>
    <w:rsid w:val="00FE754D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B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24F6"/>
    <w:rPr>
      <w:b/>
      <w:bCs/>
    </w:rPr>
  </w:style>
  <w:style w:type="character" w:customStyle="1" w:styleId="apple-converted-space">
    <w:name w:val="apple-converted-space"/>
    <w:basedOn w:val="a0"/>
    <w:rsid w:val="008024F6"/>
  </w:style>
  <w:style w:type="paragraph" w:styleId="a4">
    <w:name w:val="Normal (Web)"/>
    <w:basedOn w:val="a"/>
    <w:uiPriority w:val="99"/>
    <w:unhideWhenUsed/>
    <w:rsid w:val="0080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243"/>
    <w:pPr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39"/>
    <w:rsid w:val="00B024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243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401"/>
  </w:style>
  <w:style w:type="paragraph" w:styleId="aa">
    <w:name w:val="footer"/>
    <w:basedOn w:val="a"/>
    <w:link w:val="ab"/>
    <w:uiPriority w:val="99"/>
    <w:unhideWhenUsed/>
    <w:rsid w:val="004B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401"/>
  </w:style>
  <w:style w:type="paragraph" w:styleId="ac">
    <w:name w:val="List Paragraph"/>
    <w:basedOn w:val="a"/>
    <w:uiPriority w:val="34"/>
    <w:qFormat/>
    <w:rsid w:val="00531E89"/>
    <w:pPr>
      <w:ind w:left="720"/>
      <w:contextualSpacing/>
    </w:pPr>
  </w:style>
  <w:style w:type="character" w:customStyle="1" w:styleId="1">
    <w:name w:val="Заголовок №1_"/>
    <w:link w:val="10"/>
    <w:locked/>
    <w:rsid w:val="0096201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6201C"/>
    <w:pPr>
      <w:widowControl w:val="0"/>
      <w:shd w:val="clear" w:color="auto" w:fill="FFFFFF"/>
      <w:spacing w:after="0" w:line="244" w:lineRule="exact"/>
      <w:outlineLvl w:val="0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3F0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5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42AF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0B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0B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footnote text"/>
    <w:basedOn w:val="a"/>
    <w:link w:val="af1"/>
    <w:semiHidden/>
    <w:rsid w:val="00350B4F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50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350B4F"/>
    <w:rPr>
      <w:vertAlign w:val="superscript"/>
    </w:rPr>
  </w:style>
  <w:style w:type="paragraph" w:styleId="af3">
    <w:name w:val="Revision"/>
    <w:hidden/>
    <w:uiPriority w:val="99"/>
    <w:semiHidden/>
    <w:rsid w:val="009F5583"/>
    <w:pPr>
      <w:spacing w:after="0" w:line="240" w:lineRule="auto"/>
    </w:pPr>
  </w:style>
  <w:style w:type="paragraph" w:customStyle="1" w:styleId="ConsPlusNormal">
    <w:name w:val="ConsPlusNormal"/>
    <w:rsid w:val="001E6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1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3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eryashka.com/" TargetMode="External"/><Relationship Id="rId13" Type="http://schemas.openxmlformats.org/officeDocument/2006/relationships/hyperlink" Target="mailto:info@helpinsearc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teryashka.com/" TargetMode="External"/><Relationship Id="rId17" Type="http://schemas.openxmlformats.org/officeDocument/2006/relationships/hyperlink" Target="https://Poteryash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helpinsear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insearch.com/priva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s://soblaaazn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vtosvetyug.ru" TargetMode="External"/><Relationship Id="rId14" Type="http://schemas.openxmlformats.org/officeDocument/2006/relationships/hyperlink" Target="https://Poteryash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C25F-EF7B-40C0-BF22-5BE08D1F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2017-06-24T18:08:00Z</dcterms:created>
  <dcterms:modified xsi:type="dcterms:W3CDTF">2020-04-21T00:52:00Z</dcterms:modified>
</cp:coreProperties>
</file>